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DF08A" w14:textId="74300B6E" w:rsidR="00B36087" w:rsidRPr="00596CD6" w:rsidRDefault="00B36087" w:rsidP="00793FC9">
      <w:pPr>
        <w:pStyle w:val="Heading1"/>
        <w:spacing w:before="120" w:after="120"/>
        <w:ind w:left="360" w:right="90"/>
        <w:jc w:val="center"/>
        <w:rPr>
          <w:rFonts w:asciiTheme="minorHAnsi" w:hAnsiTheme="minorHAnsi" w:cstheme="minorHAnsi"/>
          <w:sz w:val="22"/>
          <w:szCs w:val="22"/>
        </w:rPr>
      </w:pPr>
      <w:r w:rsidRPr="00596CD6">
        <w:rPr>
          <w:rFonts w:asciiTheme="minorHAnsi" w:hAnsiTheme="minorHAnsi" w:cstheme="minorHAnsi"/>
          <w:sz w:val="22"/>
          <w:szCs w:val="22"/>
        </w:rPr>
        <w:t>TERMS OF REFERENCES (TOR)</w:t>
      </w:r>
    </w:p>
    <w:p w14:paraId="72337BD6" w14:textId="77777777" w:rsidR="00596CD6" w:rsidRPr="00596CD6" w:rsidRDefault="00596CD6" w:rsidP="00596CD6">
      <w:pPr>
        <w:rPr>
          <w:rFonts w:asciiTheme="minorHAnsi" w:hAnsiTheme="minorHAnsi" w:cstheme="minorHAnsi"/>
          <w:sz w:val="22"/>
          <w:lang w:val="en-GB"/>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930"/>
      </w:tblGrid>
      <w:tr w:rsidR="00B36087" w:rsidRPr="00596CD6" w14:paraId="01C984A5" w14:textId="77777777" w:rsidTr="00290DD8">
        <w:trPr>
          <w:trHeight w:val="576"/>
        </w:trPr>
        <w:tc>
          <w:tcPr>
            <w:tcW w:w="2898" w:type="dxa"/>
          </w:tcPr>
          <w:p w14:paraId="648B6CBB" w14:textId="77777777" w:rsidR="00B36087" w:rsidRPr="00596CD6" w:rsidRDefault="00B36087" w:rsidP="00290DD8">
            <w:pPr>
              <w:tabs>
                <w:tab w:val="left" w:pos="-1440"/>
                <w:tab w:val="left" w:pos="-720"/>
                <w:tab w:val="left" w:pos="0"/>
                <w:tab w:val="left" w:pos="720"/>
              </w:tabs>
              <w:suppressAutoHyphens/>
              <w:spacing w:after="0"/>
              <w:ind w:right="90"/>
              <w:jc w:val="both"/>
              <w:rPr>
                <w:rFonts w:asciiTheme="minorHAnsi" w:hAnsiTheme="minorHAnsi" w:cstheme="minorHAnsi"/>
                <w:b/>
                <w:sz w:val="22"/>
                <w:lang w:val="en-GB"/>
              </w:rPr>
            </w:pPr>
            <w:r w:rsidRPr="00596CD6">
              <w:rPr>
                <w:rFonts w:asciiTheme="minorHAnsi" w:hAnsiTheme="minorHAnsi" w:cstheme="minorHAnsi"/>
                <w:b/>
                <w:sz w:val="22"/>
                <w:lang w:val="en-GB"/>
              </w:rPr>
              <w:t>Position:</w:t>
            </w:r>
          </w:p>
        </w:tc>
        <w:tc>
          <w:tcPr>
            <w:tcW w:w="6930" w:type="dxa"/>
          </w:tcPr>
          <w:p w14:paraId="53D732ED" w14:textId="56421652" w:rsidR="00B36087" w:rsidRPr="00596CD6" w:rsidRDefault="00F63BF1" w:rsidP="00290DD8">
            <w:pPr>
              <w:tabs>
                <w:tab w:val="left" w:pos="-1440"/>
                <w:tab w:val="left" w:pos="-720"/>
                <w:tab w:val="left" w:pos="0"/>
                <w:tab w:val="left" w:pos="720"/>
              </w:tabs>
              <w:suppressAutoHyphens/>
              <w:spacing w:after="0"/>
              <w:ind w:right="90"/>
              <w:jc w:val="both"/>
              <w:rPr>
                <w:rFonts w:asciiTheme="minorHAnsi" w:hAnsiTheme="minorHAnsi" w:cstheme="minorHAnsi"/>
                <w:b/>
                <w:bCs/>
                <w:color w:val="7030A0"/>
                <w:sz w:val="22"/>
                <w:lang w:val="en-GB"/>
              </w:rPr>
            </w:pPr>
            <w:commentRangeStart w:id="0"/>
            <w:r w:rsidRPr="00596CD6">
              <w:rPr>
                <w:rFonts w:asciiTheme="minorHAnsi" w:eastAsia="Open Sans" w:hAnsiTheme="minorHAnsi" w:cstheme="minorHAnsi"/>
                <w:b/>
                <w:bCs/>
                <w:color w:val="7030A0"/>
                <w:sz w:val="22"/>
                <w:lang w:val="en"/>
              </w:rPr>
              <w:t>National consultant</w:t>
            </w:r>
            <w:r w:rsidRPr="00596CD6">
              <w:rPr>
                <w:rFonts w:asciiTheme="minorHAnsi" w:hAnsiTheme="minorHAnsi" w:cstheme="minorHAnsi"/>
                <w:b/>
                <w:bCs/>
                <w:color w:val="7030A0"/>
                <w:sz w:val="22"/>
                <w:lang w:val="en"/>
              </w:rPr>
              <w:t xml:space="preserve"> for </w:t>
            </w:r>
            <w:r w:rsidR="00596CD6" w:rsidRPr="00596CD6">
              <w:rPr>
                <w:rFonts w:asciiTheme="minorHAnsi" w:hAnsiTheme="minorHAnsi" w:cstheme="minorHAnsi"/>
                <w:b/>
                <w:bCs/>
                <w:color w:val="7030A0"/>
                <w:sz w:val="22"/>
                <w:lang w:val="en"/>
              </w:rPr>
              <w:t>------</w:t>
            </w:r>
            <w:commentRangeEnd w:id="0"/>
            <w:r w:rsidR="00596CD6" w:rsidRPr="00596CD6">
              <w:rPr>
                <w:rStyle w:val="CommentReference"/>
                <w:rFonts w:asciiTheme="minorHAnsi" w:hAnsiTheme="minorHAnsi" w:cstheme="minorHAnsi"/>
                <w:sz w:val="22"/>
                <w:szCs w:val="22"/>
              </w:rPr>
              <w:commentReference w:id="0"/>
            </w:r>
          </w:p>
        </w:tc>
      </w:tr>
      <w:tr w:rsidR="00B36087" w:rsidRPr="00596CD6" w14:paraId="0B02B15F" w14:textId="77777777" w:rsidTr="00CE7870">
        <w:trPr>
          <w:trHeight w:val="468"/>
        </w:trPr>
        <w:tc>
          <w:tcPr>
            <w:tcW w:w="2898" w:type="dxa"/>
          </w:tcPr>
          <w:p w14:paraId="2AF2598D" w14:textId="77777777" w:rsidR="00B36087" w:rsidRPr="00596CD6" w:rsidRDefault="00B36087" w:rsidP="00290DD8">
            <w:pPr>
              <w:tabs>
                <w:tab w:val="left" w:pos="-1440"/>
                <w:tab w:val="left" w:pos="-720"/>
                <w:tab w:val="left" w:pos="0"/>
                <w:tab w:val="left" w:pos="720"/>
              </w:tabs>
              <w:suppressAutoHyphens/>
              <w:spacing w:after="0"/>
              <w:ind w:right="90"/>
              <w:jc w:val="both"/>
              <w:rPr>
                <w:rFonts w:asciiTheme="minorHAnsi" w:hAnsiTheme="minorHAnsi" w:cstheme="minorHAnsi"/>
                <w:b/>
                <w:sz w:val="22"/>
                <w:lang w:val="en-GB"/>
              </w:rPr>
            </w:pPr>
            <w:r w:rsidRPr="00596CD6">
              <w:rPr>
                <w:rFonts w:asciiTheme="minorHAnsi" w:hAnsiTheme="minorHAnsi" w:cstheme="minorHAnsi"/>
                <w:b/>
                <w:sz w:val="22"/>
                <w:lang w:val="en-GB"/>
              </w:rPr>
              <w:t>Project Title:</w:t>
            </w:r>
          </w:p>
        </w:tc>
        <w:tc>
          <w:tcPr>
            <w:tcW w:w="6930" w:type="dxa"/>
          </w:tcPr>
          <w:p w14:paraId="2E624520" w14:textId="3243EFD5" w:rsidR="00B36087" w:rsidRPr="00596CD6" w:rsidRDefault="00D07CB9" w:rsidP="00290DD8">
            <w:pPr>
              <w:tabs>
                <w:tab w:val="left" w:pos="-1440"/>
                <w:tab w:val="left" w:pos="-720"/>
                <w:tab w:val="left" w:pos="0"/>
                <w:tab w:val="left" w:pos="720"/>
              </w:tabs>
              <w:suppressAutoHyphens/>
              <w:spacing w:after="0"/>
              <w:ind w:right="90"/>
              <w:jc w:val="both"/>
              <w:rPr>
                <w:rFonts w:asciiTheme="minorHAnsi" w:hAnsiTheme="minorHAnsi" w:cstheme="minorHAnsi"/>
                <w:sz w:val="22"/>
              </w:rPr>
            </w:pPr>
            <w:r w:rsidRPr="00596CD6">
              <w:rPr>
                <w:rFonts w:asciiTheme="minorHAnsi" w:eastAsia="Open Sans" w:hAnsiTheme="minorHAnsi" w:cstheme="minorHAnsi"/>
                <w:b/>
                <w:color w:val="7030A0"/>
                <w:sz w:val="22"/>
                <w:lang w:val="ka-GE"/>
              </w:rPr>
              <w:t>„</w:t>
            </w:r>
            <w:r w:rsidRPr="00596CD6">
              <w:rPr>
                <w:rFonts w:asciiTheme="minorHAnsi" w:hAnsiTheme="minorHAnsi" w:cstheme="minorHAnsi"/>
                <w:b/>
                <w:color w:val="7030A0"/>
                <w:sz w:val="22"/>
              </w:rPr>
              <w:t>Transforming Social Protection for Persons with Disabilities in Georgia”</w:t>
            </w:r>
          </w:p>
        </w:tc>
      </w:tr>
      <w:tr w:rsidR="00B36087" w:rsidRPr="00596CD6" w14:paraId="00E16D85" w14:textId="77777777" w:rsidTr="00CE7870">
        <w:trPr>
          <w:trHeight w:val="459"/>
        </w:trPr>
        <w:tc>
          <w:tcPr>
            <w:tcW w:w="2898" w:type="dxa"/>
          </w:tcPr>
          <w:p w14:paraId="249BFD43" w14:textId="7D29E679" w:rsidR="00B36087" w:rsidRPr="00596CD6" w:rsidRDefault="00B36087" w:rsidP="00290DD8">
            <w:pPr>
              <w:tabs>
                <w:tab w:val="left" w:pos="-1440"/>
                <w:tab w:val="left" w:pos="-720"/>
                <w:tab w:val="left" w:pos="0"/>
                <w:tab w:val="left" w:pos="720"/>
              </w:tabs>
              <w:suppressAutoHyphens/>
              <w:spacing w:after="0"/>
              <w:ind w:right="90"/>
              <w:jc w:val="both"/>
              <w:rPr>
                <w:rFonts w:asciiTheme="minorHAnsi" w:hAnsiTheme="minorHAnsi" w:cstheme="minorHAnsi"/>
                <w:b/>
                <w:sz w:val="22"/>
                <w:lang w:val="en-GB"/>
              </w:rPr>
            </w:pPr>
            <w:r w:rsidRPr="00596CD6">
              <w:rPr>
                <w:rFonts w:asciiTheme="minorHAnsi" w:hAnsiTheme="minorHAnsi" w:cstheme="minorHAnsi"/>
                <w:b/>
                <w:sz w:val="22"/>
                <w:lang w:val="en-GB"/>
              </w:rPr>
              <w:t>Location/ Duty Station:</w:t>
            </w:r>
          </w:p>
        </w:tc>
        <w:tc>
          <w:tcPr>
            <w:tcW w:w="6930" w:type="dxa"/>
          </w:tcPr>
          <w:p w14:paraId="0F4FBBB9" w14:textId="651F4A45" w:rsidR="00B36087" w:rsidRPr="00596CD6" w:rsidRDefault="00D07CB9" w:rsidP="00290DD8">
            <w:pPr>
              <w:tabs>
                <w:tab w:val="left" w:pos="-1440"/>
                <w:tab w:val="left" w:pos="-720"/>
                <w:tab w:val="left" w:pos="0"/>
                <w:tab w:val="left" w:pos="720"/>
              </w:tabs>
              <w:suppressAutoHyphens/>
              <w:spacing w:after="0"/>
              <w:ind w:right="90"/>
              <w:jc w:val="both"/>
              <w:rPr>
                <w:rFonts w:asciiTheme="minorHAnsi" w:hAnsiTheme="minorHAnsi" w:cstheme="minorHAnsi"/>
                <w:sz w:val="22"/>
                <w:lang w:val="en-GB"/>
              </w:rPr>
            </w:pPr>
            <w:r w:rsidRPr="00596CD6">
              <w:rPr>
                <w:rFonts w:asciiTheme="minorHAnsi" w:eastAsia="Open Sans" w:hAnsiTheme="minorHAnsi" w:cstheme="minorHAnsi"/>
                <w:sz w:val="22"/>
              </w:rPr>
              <w:t>Tbilisi, Georgia</w:t>
            </w:r>
          </w:p>
        </w:tc>
      </w:tr>
      <w:tr w:rsidR="00B36087" w:rsidRPr="00596CD6" w14:paraId="406459BE" w14:textId="77777777" w:rsidTr="00CE7870">
        <w:trPr>
          <w:trHeight w:val="360"/>
        </w:trPr>
        <w:tc>
          <w:tcPr>
            <w:tcW w:w="2898" w:type="dxa"/>
          </w:tcPr>
          <w:p w14:paraId="63333B77" w14:textId="77777777" w:rsidR="00B36087" w:rsidRPr="00596CD6" w:rsidRDefault="00B36087" w:rsidP="00290DD8">
            <w:pPr>
              <w:tabs>
                <w:tab w:val="left" w:pos="-1440"/>
                <w:tab w:val="left" w:pos="-720"/>
                <w:tab w:val="left" w:pos="0"/>
                <w:tab w:val="left" w:pos="720"/>
              </w:tabs>
              <w:suppressAutoHyphens/>
              <w:spacing w:after="0"/>
              <w:ind w:right="90"/>
              <w:jc w:val="both"/>
              <w:rPr>
                <w:rFonts w:asciiTheme="minorHAnsi" w:hAnsiTheme="minorHAnsi" w:cstheme="minorHAnsi"/>
                <w:b/>
                <w:sz w:val="22"/>
                <w:lang w:val="en-GB"/>
              </w:rPr>
            </w:pPr>
            <w:r w:rsidRPr="00596CD6">
              <w:rPr>
                <w:rFonts w:asciiTheme="minorHAnsi" w:hAnsiTheme="minorHAnsi" w:cstheme="minorHAnsi"/>
                <w:b/>
                <w:sz w:val="22"/>
                <w:lang w:val="en-GB"/>
              </w:rPr>
              <w:t>Type of Contract:</w:t>
            </w:r>
          </w:p>
        </w:tc>
        <w:tc>
          <w:tcPr>
            <w:tcW w:w="6930" w:type="dxa"/>
          </w:tcPr>
          <w:p w14:paraId="3F7D2E41" w14:textId="17FAF8D4" w:rsidR="006F5DAA" w:rsidRPr="00596CD6" w:rsidRDefault="00B36087" w:rsidP="00290DD8">
            <w:pPr>
              <w:spacing w:after="0"/>
              <w:jc w:val="both"/>
              <w:rPr>
                <w:rFonts w:asciiTheme="minorHAnsi" w:hAnsiTheme="minorHAnsi" w:cstheme="minorHAnsi"/>
                <w:sz w:val="22"/>
                <w:lang w:val="ka-GE"/>
              </w:rPr>
            </w:pPr>
            <w:r w:rsidRPr="00596CD6">
              <w:rPr>
                <w:rFonts w:asciiTheme="minorHAnsi" w:hAnsiTheme="minorHAnsi" w:cstheme="minorHAnsi"/>
                <w:sz w:val="22"/>
                <w:lang w:val="en-GB"/>
              </w:rPr>
              <w:t>Individual Contract (IC</w:t>
            </w:r>
            <w:r w:rsidR="00290DD8" w:rsidRPr="00596CD6">
              <w:rPr>
                <w:rFonts w:asciiTheme="minorHAnsi" w:hAnsiTheme="minorHAnsi" w:cstheme="minorHAnsi"/>
                <w:sz w:val="22"/>
                <w:lang w:val="ka-GE"/>
              </w:rPr>
              <w:t>)</w:t>
            </w:r>
          </w:p>
        </w:tc>
      </w:tr>
      <w:tr w:rsidR="00290DD8" w:rsidRPr="00596CD6" w14:paraId="7715E5B1" w14:textId="77777777" w:rsidTr="00CE7870">
        <w:trPr>
          <w:trHeight w:val="450"/>
        </w:trPr>
        <w:tc>
          <w:tcPr>
            <w:tcW w:w="2898" w:type="dxa"/>
          </w:tcPr>
          <w:p w14:paraId="38438DC3" w14:textId="64228E4A" w:rsidR="00290DD8" w:rsidRPr="00596CD6" w:rsidRDefault="00290DD8" w:rsidP="00290DD8">
            <w:pPr>
              <w:tabs>
                <w:tab w:val="left" w:pos="-1440"/>
                <w:tab w:val="left" w:pos="-720"/>
                <w:tab w:val="left" w:pos="0"/>
                <w:tab w:val="left" w:pos="720"/>
              </w:tabs>
              <w:suppressAutoHyphens/>
              <w:spacing w:after="0"/>
              <w:ind w:right="90"/>
              <w:jc w:val="both"/>
              <w:rPr>
                <w:rFonts w:asciiTheme="minorHAnsi" w:hAnsiTheme="minorHAnsi" w:cstheme="minorHAnsi"/>
                <w:b/>
                <w:sz w:val="22"/>
                <w:lang w:val="en-GB"/>
              </w:rPr>
            </w:pPr>
            <w:r w:rsidRPr="00596CD6">
              <w:rPr>
                <w:rFonts w:asciiTheme="minorHAnsi" w:eastAsia="Open Sans" w:hAnsiTheme="minorHAnsi" w:cstheme="minorHAnsi"/>
                <w:b/>
                <w:sz w:val="22"/>
              </w:rPr>
              <w:t xml:space="preserve">Duration of the Contract: </w:t>
            </w:r>
            <w:r w:rsidRPr="00596CD6">
              <w:rPr>
                <w:rFonts w:asciiTheme="minorHAnsi" w:hAnsiTheme="minorHAnsi" w:cstheme="minorHAnsi"/>
                <w:sz w:val="22"/>
              </w:rPr>
              <w:t xml:space="preserve"> </w:t>
            </w:r>
          </w:p>
        </w:tc>
        <w:tc>
          <w:tcPr>
            <w:tcW w:w="6930" w:type="dxa"/>
          </w:tcPr>
          <w:p w14:paraId="12A24AA2" w14:textId="7EAEE046" w:rsidR="00290DD8" w:rsidRPr="00596CD6" w:rsidRDefault="00290DD8" w:rsidP="00290DD8">
            <w:pPr>
              <w:spacing w:after="0"/>
              <w:jc w:val="both"/>
              <w:rPr>
                <w:rFonts w:asciiTheme="minorHAnsi" w:hAnsiTheme="minorHAnsi" w:cstheme="minorHAnsi"/>
                <w:sz w:val="22"/>
                <w:lang w:val="en-GB"/>
              </w:rPr>
            </w:pPr>
            <w:r w:rsidRPr="00596CD6">
              <w:rPr>
                <w:rFonts w:asciiTheme="minorHAnsi" w:hAnsiTheme="minorHAnsi" w:cstheme="minorHAnsi"/>
                <w:sz w:val="22"/>
              </w:rPr>
              <w:t>1</w:t>
            </w:r>
            <w:r w:rsidR="003E0BB7" w:rsidRPr="00596CD6">
              <w:rPr>
                <w:rFonts w:asciiTheme="minorHAnsi" w:hAnsiTheme="minorHAnsi" w:cstheme="minorHAnsi"/>
                <w:sz w:val="22"/>
              </w:rPr>
              <w:t xml:space="preserve"> </w:t>
            </w:r>
            <w:r w:rsidR="00596CD6" w:rsidRPr="00596CD6">
              <w:rPr>
                <w:rFonts w:asciiTheme="minorHAnsi" w:hAnsiTheme="minorHAnsi" w:cstheme="minorHAnsi"/>
                <w:sz w:val="22"/>
              </w:rPr>
              <w:t xml:space="preserve">April </w:t>
            </w:r>
            <w:r w:rsidRPr="00596CD6">
              <w:rPr>
                <w:rFonts w:asciiTheme="minorHAnsi" w:hAnsiTheme="minorHAnsi" w:cstheme="minorHAnsi"/>
                <w:sz w:val="22"/>
              </w:rPr>
              <w:t>– 3</w:t>
            </w:r>
            <w:r w:rsidR="00596CD6" w:rsidRPr="00596CD6">
              <w:rPr>
                <w:rFonts w:asciiTheme="minorHAnsi" w:hAnsiTheme="minorHAnsi" w:cstheme="minorHAnsi"/>
                <w:sz w:val="22"/>
              </w:rPr>
              <w:t>1 December</w:t>
            </w:r>
            <w:r w:rsidRPr="00596CD6">
              <w:rPr>
                <w:rFonts w:asciiTheme="minorHAnsi" w:hAnsiTheme="minorHAnsi" w:cstheme="minorHAnsi"/>
                <w:sz w:val="22"/>
              </w:rPr>
              <w:t xml:space="preserve"> 202</w:t>
            </w:r>
            <w:r w:rsidR="00596CD6" w:rsidRPr="00596CD6">
              <w:rPr>
                <w:rFonts w:asciiTheme="minorHAnsi" w:hAnsiTheme="minorHAnsi" w:cstheme="minorHAnsi"/>
                <w:sz w:val="22"/>
              </w:rPr>
              <w:t>1</w:t>
            </w:r>
            <w:r w:rsidRPr="00596CD6">
              <w:rPr>
                <w:rFonts w:asciiTheme="minorHAnsi" w:hAnsiTheme="minorHAnsi" w:cstheme="minorHAnsi"/>
                <w:sz w:val="22"/>
              </w:rPr>
              <w:t xml:space="preserve">; up to </w:t>
            </w:r>
            <w:r w:rsidR="00596CD6" w:rsidRPr="00596CD6">
              <w:rPr>
                <w:rFonts w:asciiTheme="minorHAnsi" w:hAnsiTheme="minorHAnsi" w:cstheme="minorHAnsi"/>
                <w:sz w:val="22"/>
              </w:rPr>
              <w:t>---</w:t>
            </w:r>
            <w:r w:rsidRPr="00596CD6">
              <w:rPr>
                <w:rFonts w:asciiTheme="minorHAnsi" w:hAnsiTheme="minorHAnsi" w:cstheme="minorHAnsi"/>
                <w:sz w:val="22"/>
              </w:rPr>
              <w:t xml:space="preserve"> working days</w:t>
            </w:r>
          </w:p>
        </w:tc>
      </w:tr>
      <w:tr w:rsidR="00290DD8" w:rsidRPr="00596CD6" w14:paraId="176F6991" w14:textId="77777777" w:rsidTr="00290DD8">
        <w:trPr>
          <w:trHeight w:val="576"/>
        </w:trPr>
        <w:tc>
          <w:tcPr>
            <w:tcW w:w="2898" w:type="dxa"/>
          </w:tcPr>
          <w:p w14:paraId="5874FC55" w14:textId="3EAA3C0B" w:rsidR="00290DD8" w:rsidRPr="00596CD6" w:rsidRDefault="00290DD8" w:rsidP="00290DD8">
            <w:pPr>
              <w:tabs>
                <w:tab w:val="left" w:pos="-1440"/>
                <w:tab w:val="left" w:pos="-720"/>
                <w:tab w:val="left" w:pos="0"/>
                <w:tab w:val="left" w:pos="720"/>
              </w:tabs>
              <w:suppressAutoHyphens/>
              <w:spacing w:after="0"/>
              <w:ind w:right="90"/>
              <w:jc w:val="both"/>
              <w:rPr>
                <w:rFonts w:asciiTheme="minorHAnsi" w:eastAsia="Open Sans" w:hAnsiTheme="minorHAnsi" w:cstheme="minorHAnsi"/>
                <w:b/>
                <w:sz w:val="22"/>
              </w:rPr>
            </w:pPr>
            <w:r w:rsidRPr="00596CD6">
              <w:rPr>
                <w:rFonts w:asciiTheme="minorHAnsi" w:eastAsia="Open Sans" w:hAnsiTheme="minorHAnsi" w:cstheme="minorHAnsi"/>
                <w:b/>
                <w:sz w:val="22"/>
              </w:rPr>
              <w:t>Starting Date:</w:t>
            </w:r>
          </w:p>
        </w:tc>
        <w:tc>
          <w:tcPr>
            <w:tcW w:w="6930" w:type="dxa"/>
          </w:tcPr>
          <w:p w14:paraId="1B012EDC" w14:textId="446BBC9F" w:rsidR="00290DD8" w:rsidRPr="00596CD6" w:rsidRDefault="00290DD8" w:rsidP="00290DD8">
            <w:pPr>
              <w:tabs>
                <w:tab w:val="left" w:pos="-1440"/>
                <w:tab w:val="left" w:pos="-720"/>
                <w:tab w:val="left" w:pos="0"/>
                <w:tab w:val="left" w:pos="720"/>
              </w:tabs>
              <w:suppressAutoHyphens/>
              <w:spacing w:after="0"/>
              <w:ind w:right="90"/>
              <w:jc w:val="both"/>
              <w:rPr>
                <w:rFonts w:asciiTheme="minorHAnsi" w:hAnsiTheme="minorHAnsi" w:cstheme="minorHAnsi"/>
                <w:sz w:val="22"/>
                <w:lang w:val="en-GB"/>
              </w:rPr>
            </w:pPr>
            <w:r w:rsidRPr="00596CD6">
              <w:rPr>
                <w:rFonts w:asciiTheme="minorHAnsi" w:eastAsia="Open Sans" w:hAnsiTheme="minorHAnsi" w:cstheme="minorHAnsi"/>
                <w:sz w:val="22"/>
              </w:rPr>
              <w:t>1</w:t>
            </w:r>
            <w:r w:rsidR="003E0BB7" w:rsidRPr="00596CD6">
              <w:rPr>
                <w:rFonts w:asciiTheme="minorHAnsi" w:eastAsia="Open Sans" w:hAnsiTheme="minorHAnsi" w:cstheme="minorHAnsi"/>
                <w:sz w:val="22"/>
              </w:rPr>
              <w:t xml:space="preserve"> A</w:t>
            </w:r>
            <w:r w:rsidR="00596CD6" w:rsidRPr="00596CD6">
              <w:rPr>
                <w:rFonts w:asciiTheme="minorHAnsi" w:eastAsia="Open Sans" w:hAnsiTheme="minorHAnsi" w:cstheme="minorHAnsi"/>
                <w:sz w:val="22"/>
              </w:rPr>
              <w:t>pril 2021</w:t>
            </w:r>
          </w:p>
        </w:tc>
      </w:tr>
    </w:tbl>
    <w:p w14:paraId="64D3979A" w14:textId="77777777" w:rsidR="00B36087" w:rsidRPr="00596CD6" w:rsidRDefault="00B36087" w:rsidP="00793FC9">
      <w:pPr>
        <w:spacing w:before="120" w:after="120"/>
        <w:jc w:val="both"/>
        <w:rPr>
          <w:rFonts w:asciiTheme="minorHAnsi" w:hAnsiTheme="minorHAnsi" w:cstheme="minorHAnsi"/>
          <w:sz w:val="22"/>
          <w:lang w:val="en-GB"/>
        </w:rPr>
      </w:pPr>
    </w:p>
    <w:p w14:paraId="246BD706" w14:textId="77777777" w:rsidR="00B36087" w:rsidRPr="00596CD6" w:rsidRDefault="00B36087" w:rsidP="00793FC9">
      <w:pPr>
        <w:pStyle w:val="Heading2"/>
        <w:spacing w:before="120" w:after="120"/>
        <w:rPr>
          <w:rFonts w:asciiTheme="minorHAnsi" w:hAnsiTheme="minorHAnsi" w:cstheme="minorHAnsi"/>
          <w:sz w:val="22"/>
          <w:szCs w:val="22"/>
        </w:rPr>
      </w:pPr>
      <w:r w:rsidRPr="00596CD6">
        <w:rPr>
          <w:rFonts w:asciiTheme="minorHAnsi" w:hAnsiTheme="minorHAnsi" w:cstheme="minorHAnsi"/>
          <w:sz w:val="22"/>
          <w:szCs w:val="22"/>
        </w:rPr>
        <w:t>1. Background</w:t>
      </w:r>
    </w:p>
    <w:p w14:paraId="1BD1EAF4" w14:textId="77777777" w:rsidR="00D07CB9" w:rsidRPr="00596CD6" w:rsidRDefault="00D07CB9" w:rsidP="00793FC9">
      <w:pPr>
        <w:autoSpaceDE w:val="0"/>
        <w:autoSpaceDN w:val="0"/>
        <w:adjustRightInd w:val="0"/>
        <w:spacing w:before="120" w:after="120"/>
        <w:jc w:val="both"/>
        <w:rPr>
          <w:rFonts w:asciiTheme="minorHAnsi" w:hAnsiTheme="minorHAnsi" w:cstheme="minorHAnsi"/>
          <w:sz w:val="22"/>
        </w:rPr>
      </w:pPr>
      <w:r w:rsidRPr="00596CD6">
        <w:rPr>
          <w:rFonts w:asciiTheme="minorHAnsi" w:hAnsiTheme="minorHAnsi" w:cstheme="minorHAnsi"/>
          <w:sz w:val="22"/>
        </w:rPr>
        <w:t xml:space="preserve">The Joint </w:t>
      </w:r>
      <w:proofErr w:type="spellStart"/>
      <w:r w:rsidRPr="00596CD6">
        <w:rPr>
          <w:rFonts w:asciiTheme="minorHAnsi" w:hAnsiTheme="minorHAnsi" w:cstheme="minorHAnsi"/>
          <w:sz w:val="22"/>
        </w:rPr>
        <w:t>Programme</w:t>
      </w:r>
      <w:proofErr w:type="spellEnd"/>
      <w:r w:rsidRPr="00596CD6">
        <w:rPr>
          <w:rFonts w:asciiTheme="minorHAnsi" w:hAnsiTheme="minorHAnsi" w:cstheme="minorHAnsi"/>
          <w:sz w:val="22"/>
        </w:rPr>
        <w:t xml:space="preserve"> “</w:t>
      </w:r>
      <w:r w:rsidRPr="00596CD6">
        <w:rPr>
          <w:rFonts w:asciiTheme="minorHAnsi" w:eastAsia="Verdana" w:hAnsiTheme="minorHAnsi" w:cstheme="minorHAnsi"/>
          <w:sz w:val="22"/>
        </w:rPr>
        <w:t xml:space="preserve">Transforming Social Protection for Persons with Disabilities in Georgia” </w:t>
      </w:r>
      <w:r w:rsidRPr="00596CD6">
        <w:rPr>
          <w:rFonts w:asciiTheme="minorHAnsi" w:hAnsiTheme="minorHAnsi" w:cstheme="minorHAnsi"/>
          <w:sz w:val="22"/>
        </w:rPr>
        <w:t xml:space="preserve">is a joint initiative of six UN agencies - United Nations Development </w:t>
      </w:r>
      <w:proofErr w:type="spellStart"/>
      <w:r w:rsidRPr="00596CD6">
        <w:rPr>
          <w:rFonts w:asciiTheme="minorHAnsi" w:hAnsiTheme="minorHAnsi" w:cstheme="minorHAnsi"/>
          <w:sz w:val="22"/>
        </w:rPr>
        <w:t>Programme</w:t>
      </w:r>
      <w:proofErr w:type="spellEnd"/>
      <w:r w:rsidRPr="00596CD6">
        <w:rPr>
          <w:rFonts w:asciiTheme="minorHAnsi" w:hAnsiTheme="minorHAnsi" w:cstheme="minorHAnsi"/>
          <w:sz w:val="22"/>
        </w:rPr>
        <w:t xml:space="preserve"> (UNDP), United Nations Children Fund (UNICEF), Office of High Commissionaire on Human Rights (OHCHR), United Nations Population Fund (UNFPA), United Nations Entity for Gender Equality and the Empowerment of Women (UN Women) and World Health Organization (WHO).</w:t>
      </w:r>
    </w:p>
    <w:p w14:paraId="5F2F56F9" w14:textId="77777777" w:rsidR="00D07CB9" w:rsidRPr="00596CD6" w:rsidRDefault="00D07CB9" w:rsidP="00793FC9">
      <w:pPr>
        <w:autoSpaceDE w:val="0"/>
        <w:autoSpaceDN w:val="0"/>
        <w:adjustRightInd w:val="0"/>
        <w:spacing w:before="120" w:after="120"/>
        <w:jc w:val="both"/>
        <w:rPr>
          <w:rFonts w:asciiTheme="minorHAnsi" w:hAnsiTheme="minorHAnsi" w:cstheme="minorHAnsi"/>
          <w:sz w:val="22"/>
        </w:rPr>
      </w:pPr>
      <w:r w:rsidRPr="00596CD6">
        <w:rPr>
          <w:rFonts w:asciiTheme="minorHAnsi" w:hAnsiTheme="minorHAnsi" w:cstheme="minorHAnsi"/>
          <w:sz w:val="22"/>
        </w:rPr>
        <w:t>This project is funded by the Joint SDG Fund.</w:t>
      </w:r>
    </w:p>
    <w:p w14:paraId="36288179" w14:textId="77777777" w:rsidR="00D07CB9" w:rsidRPr="00596CD6" w:rsidRDefault="00D07CB9" w:rsidP="00793FC9">
      <w:pPr>
        <w:pBdr>
          <w:top w:val="nil"/>
          <w:left w:val="nil"/>
          <w:bottom w:val="nil"/>
          <w:right w:val="nil"/>
          <w:between w:val="nil"/>
        </w:pBdr>
        <w:spacing w:before="120" w:after="120"/>
        <w:jc w:val="both"/>
        <w:rPr>
          <w:rFonts w:asciiTheme="minorHAnsi" w:eastAsia="Verdana" w:hAnsiTheme="minorHAnsi" w:cstheme="minorHAnsi"/>
          <w:sz w:val="22"/>
        </w:rPr>
      </w:pPr>
      <w:r w:rsidRPr="00596CD6">
        <w:rPr>
          <w:rFonts w:asciiTheme="minorHAnsi" w:eastAsia="Verdana" w:hAnsiTheme="minorHAnsi" w:cstheme="minorHAnsi"/>
          <w:sz w:val="22"/>
        </w:rPr>
        <w:t xml:space="preserve">This Joint </w:t>
      </w:r>
      <w:proofErr w:type="spellStart"/>
      <w:r w:rsidRPr="00596CD6">
        <w:rPr>
          <w:rFonts w:asciiTheme="minorHAnsi" w:eastAsia="Verdana" w:hAnsiTheme="minorHAnsi" w:cstheme="minorHAnsi"/>
          <w:sz w:val="22"/>
        </w:rPr>
        <w:t>Programme</w:t>
      </w:r>
      <w:proofErr w:type="spellEnd"/>
      <w:r w:rsidRPr="00596CD6">
        <w:rPr>
          <w:rFonts w:asciiTheme="minorHAnsi" w:eastAsia="Verdana" w:hAnsiTheme="minorHAnsi" w:cstheme="minorHAnsi"/>
          <w:sz w:val="22"/>
        </w:rPr>
        <w:t xml:space="preserve"> (JP) aims to address one of the largest gaps in Georgia’s social protection system in order to transform the situation of persons with disabilities (</w:t>
      </w:r>
      <w:proofErr w:type="spellStart"/>
      <w:r w:rsidRPr="00596CD6">
        <w:rPr>
          <w:rFonts w:asciiTheme="minorHAnsi" w:eastAsia="Verdana" w:hAnsiTheme="minorHAnsi" w:cstheme="minorHAnsi"/>
          <w:sz w:val="22"/>
        </w:rPr>
        <w:t>PwDs</w:t>
      </w:r>
      <w:proofErr w:type="spellEnd"/>
      <w:r w:rsidRPr="00596CD6">
        <w:rPr>
          <w:rFonts w:asciiTheme="minorHAnsi" w:eastAsia="Verdana" w:hAnsiTheme="minorHAnsi" w:cstheme="minorHAnsi"/>
          <w:sz w:val="22"/>
        </w:rPr>
        <w:t xml:space="preserve">) in the country. The overall strategy of the project is to address one of the key factors leading to social exclusion of people with disabilities in the society, i.e. the societal and institutional medical approach to people with disabilities, which considers disability as individual deficiency. Introduction of the social model of disability will be supported by addressing the data, legal and institutional framework and definition of disability and related social protection, while simultaneously increasing societal awareness and stimulating change of social norms, providing support for empowering organizations of people with disabilities as important change agents and expanding employment opportunities for </w:t>
      </w:r>
      <w:proofErr w:type="spellStart"/>
      <w:r w:rsidRPr="00596CD6">
        <w:rPr>
          <w:rFonts w:asciiTheme="minorHAnsi" w:eastAsia="Verdana" w:hAnsiTheme="minorHAnsi" w:cstheme="minorHAnsi"/>
          <w:sz w:val="22"/>
        </w:rPr>
        <w:t>PwD</w:t>
      </w:r>
      <w:proofErr w:type="spellEnd"/>
      <w:r w:rsidRPr="00596CD6">
        <w:rPr>
          <w:rFonts w:asciiTheme="minorHAnsi" w:eastAsia="Verdana" w:hAnsiTheme="minorHAnsi" w:cstheme="minorHAnsi"/>
          <w:sz w:val="22"/>
        </w:rPr>
        <w:t>.</w:t>
      </w:r>
    </w:p>
    <w:p w14:paraId="4AFBD1D4" w14:textId="77777777" w:rsidR="00D07CB9" w:rsidRPr="00596CD6" w:rsidRDefault="00D07CB9" w:rsidP="00793FC9">
      <w:pPr>
        <w:spacing w:before="120" w:after="12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The JP will deliver the following results:</w:t>
      </w:r>
    </w:p>
    <w:p w14:paraId="39AD87CF"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 xml:space="preserve">Legislative framework and evidence-based policy environment are </w:t>
      </w:r>
      <w:proofErr w:type="gramStart"/>
      <w:r w:rsidRPr="00596CD6">
        <w:rPr>
          <w:rFonts w:asciiTheme="minorHAnsi" w:eastAsia="Verdana" w:hAnsiTheme="minorHAnsi" w:cstheme="minorHAnsi"/>
          <w:color w:val="000000"/>
          <w:sz w:val="22"/>
        </w:rPr>
        <w:t>strengthened</w:t>
      </w:r>
      <w:proofErr w:type="gramEnd"/>
      <w:r w:rsidRPr="00596CD6">
        <w:rPr>
          <w:rFonts w:asciiTheme="minorHAnsi" w:eastAsia="Verdana" w:hAnsiTheme="minorHAnsi" w:cstheme="minorHAnsi"/>
          <w:color w:val="000000"/>
          <w:sz w:val="22"/>
        </w:rPr>
        <w:t xml:space="preserve"> and non-discriminatory social norms promoted to enable all </w:t>
      </w:r>
      <w:proofErr w:type="spellStart"/>
      <w:r w:rsidRPr="00596CD6">
        <w:rPr>
          <w:rFonts w:asciiTheme="minorHAnsi" w:eastAsia="Verdana" w:hAnsiTheme="minorHAnsi" w:cstheme="minorHAnsi"/>
          <w:color w:val="000000"/>
          <w:sz w:val="22"/>
        </w:rPr>
        <w:t>PwDs</w:t>
      </w:r>
      <w:proofErr w:type="spellEnd"/>
      <w:r w:rsidRPr="00596CD6">
        <w:rPr>
          <w:rFonts w:asciiTheme="minorHAnsi" w:eastAsia="Verdana" w:hAnsiTheme="minorHAnsi" w:cstheme="minorHAnsi"/>
          <w:color w:val="000000"/>
          <w:sz w:val="22"/>
        </w:rPr>
        <w:t xml:space="preserve"> to effectively enjoy their rights;  </w:t>
      </w:r>
    </w:p>
    <w:p w14:paraId="513FE937"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 xml:space="preserve">Existing pilot of disability status assessment system based on the social model of disability is expanded to at least one more region of </w:t>
      </w:r>
      <w:proofErr w:type="gramStart"/>
      <w:r w:rsidRPr="00596CD6">
        <w:rPr>
          <w:rFonts w:asciiTheme="minorHAnsi" w:eastAsia="Verdana" w:hAnsiTheme="minorHAnsi" w:cstheme="minorHAnsi"/>
          <w:color w:val="000000"/>
          <w:sz w:val="22"/>
        </w:rPr>
        <w:t>Georgia;</w:t>
      </w:r>
      <w:proofErr w:type="gramEnd"/>
    </w:p>
    <w:p w14:paraId="1BE2B4BB"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 xml:space="preserve">Capacities for data collection, monitoring and advocacy improved for the implementation of Convention of the Rights of Persons with Disabilities (CRPD, International Conference on Population and Development </w:t>
      </w:r>
      <w:proofErr w:type="spellStart"/>
      <w:r w:rsidRPr="00596CD6">
        <w:rPr>
          <w:rFonts w:asciiTheme="minorHAnsi" w:eastAsia="Verdana" w:hAnsiTheme="minorHAnsi" w:cstheme="minorHAnsi"/>
          <w:color w:val="000000"/>
          <w:sz w:val="22"/>
        </w:rPr>
        <w:t>Programme</w:t>
      </w:r>
      <w:proofErr w:type="spellEnd"/>
      <w:r w:rsidRPr="00596CD6">
        <w:rPr>
          <w:rFonts w:asciiTheme="minorHAnsi" w:eastAsia="Verdana" w:hAnsiTheme="minorHAnsi" w:cstheme="minorHAnsi"/>
          <w:color w:val="000000"/>
          <w:sz w:val="22"/>
        </w:rPr>
        <w:t xml:space="preserve"> of Action (ICPD </w:t>
      </w:r>
      <w:proofErr w:type="spellStart"/>
      <w:r w:rsidRPr="00596CD6">
        <w:rPr>
          <w:rFonts w:asciiTheme="minorHAnsi" w:eastAsia="Verdana" w:hAnsiTheme="minorHAnsi" w:cstheme="minorHAnsi"/>
          <w:color w:val="000000"/>
          <w:sz w:val="22"/>
        </w:rPr>
        <w:t>PoA</w:t>
      </w:r>
      <w:proofErr w:type="spellEnd"/>
      <w:r w:rsidRPr="00596CD6">
        <w:rPr>
          <w:rFonts w:asciiTheme="minorHAnsi" w:eastAsia="Verdana" w:hAnsiTheme="minorHAnsi" w:cstheme="minorHAnsi"/>
          <w:color w:val="000000"/>
          <w:sz w:val="22"/>
        </w:rPr>
        <w:t>), Convention on the Elimination of All Forms of Discrimination against Women (CEDAW), Beijing Platform for Action (BFPA), Universal Periodic Review (UPR), Commission on the Status of Women (CSW)</w:t>
      </w:r>
      <w:r w:rsidRPr="00596CD6">
        <w:rPr>
          <w:rFonts w:asciiTheme="minorHAnsi" w:eastAsia="Verdana" w:hAnsiTheme="minorHAnsi" w:cstheme="minorHAnsi"/>
          <w:sz w:val="22"/>
        </w:rPr>
        <w:t>;</w:t>
      </w:r>
      <w:r w:rsidRPr="00596CD6">
        <w:rPr>
          <w:rFonts w:asciiTheme="minorHAnsi" w:eastAsia="Verdana" w:hAnsiTheme="minorHAnsi" w:cstheme="minorHAnsi"/>
          <w:color w:val="000000"/>
          <w:sz w:val="22"/>
        </w:rPr>
        <w:t xml:space="preserve"> </w:t>
      </w:r>
    </w:p>
    <w:p w14:paraId="633C23ED"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 xml:space="preserve">Equal employment opportunities promoted and expanded for all </w:t>
      </w:r>
      <w:proofErr w:type="spellStart"/>
      <w:r w:rsidRPr="00596CD6">
        <w:rPr>
          <w:rFonts w:asciiTheme="minorHAnsi" w:eastAsia="Verdana" w:hAnsiTheme="minorHAnsi" w:cstheme="minorHAnsi"/>
          <w:color w:val="000000"/>
          <w:sz w:val="22"/>
        </w:rPr>
        <w:t>PwDs</w:t>
      </w:r>
      <w:proofErr w:type="spellEnd"/>
      <w:r w:rsidRPr="00596CD6">
        <w:rPr>
          <w:rFonts w:asciiTheme="minorHAnsi" w:eastAsia="Verdana" w:hAnsiTheme="minorHAnsi" w:cstheme="minorHAnsi"/>
          <w:color w:val="000000"/>
          <w:sz w:val="22"/>
        </w:rPr>
        <w:t xml:space="preserve"> regardless of age and sex. </w:t>
      </w:r>
    </w:p>
    <w:p w14:paraId="153B2B91"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lastRenderedPageBreak/>
        <w:t xml:space="preserve">Gender-sensitive disability assessment and status determination system transformed based on social </w:t>
      </w:r>
      <w:proofErr w:type="gramStart"/>
      <w:r w:rsidRPr="00596CD6">
        <w:rPr>
          <w:rFonts w:asciiTheme="minorHAnsi" w:eastAsia="Verdana" w:hAnsiTheme="minorHAnsi" w:cstheme="minorHAnsi"/>
          <w:color w:val="000000"/>
          <w:sz w:val="22"/>
        </w:rPr>
        <w:t>model;</w:t>
      </w:r>
      <w:proofErr w:type="gramEnd"/>
    </w:p>
    <w:p w14:paraId="1A0325CE" w14:textId="77777777" w:rsidR="00D07CB9" w:rsidRPr="00596CD6" w:rsidRDefault="00D07CB9" w:rsidP="00793FC9">
      <w:pPr>
        <w:numPr>
          <w:ilvl w:val="0"/>
          <w:numId w:val="32"/>
        </w:numPr>
        <w:pBdr>
          <w:top w:val="nil"/>
          <w:left w:val="nil"/>
          <w:bottom w:val="nil"/>
          <w:right w:val="nil"/>
          <w:between w:val="nil"/>
        </w:pBdr>
        <w:spacing w:after="0" w:line="240" w:lineRule="auto"/>
        <w:ind w:left="900"/>
        <w:jc w:val="both"/>
        <w:rPr>
          <w:rFonts w:asciiTheme="minorHAnsi" w:eastAsia="Verdana" w:hAnsiTheme="minorHAnsi" w:cstheme="minorHAnsi"/>
          <w:color w:val="000000"/>
          <w:sz w:val="22"/>
        </w:rPr>
      </w:pPr>
      <w:r w:rsidRPr="00596CD6">
        <w:rPr>
          <w:rFonts w:asciiTheme="minorHAnsi" w:eastAsia="Verdana" w:hAnsiTheme="minorHAnsi" w:cstheme="minorHAnsi"/>
          <w:color w:val="000000"/>
          <w:sz w:val="22"/>
        </w:rPr>
        <w:t xml:space="preserve">Systems strengthened to enable quality integrated services for </w:t>
      </w:r>
      <w:proofErr w:type="spellStart"/>
      <w:r w:rsidRPr="00596CD6">
        <w:rPr>
          <w:rFonts w:asciiTheme="minorHAnsi" w:eastAsia="Verdana" w:hAnsiTheme="minorHAnsi" w:cstheme="minorHAnsi"/>
          <w:color w:val="000000"/>
          <w:sz w:val="22"/>
        </w:rPr>
        <w:t>PwDs</w:t>
      </w:r>
      <w:proofErr w:type="spellEnd"/>
      <w:r w:rsidRPr="00596CD6">
        <w:rPr>
          <w:rFonts w:asciiTheme="minorHAnsi" w:eastAsia="Verdana" w:hAnsiTheme="minorHAnsi" w:cstheme="minorHAnsi"/>
          <w:color w:val="000000"/>
          <w:sz w:val="22"/>
        </w:rPr>
        <w:t>, including revised social system entitlements, especially for children, women and young people.</w:t>
      </w:r>
    </w:p>
    <w:p w14:paraId="05CE184C" w14:textId="3A060354" w:rsidR="00D07CB9" w:rsidRPr="00596CD6" w:rsidRDefault="00D07CB9" w:rsidP="00793FC9">
      <w:pPr>
        <w:autoSpaceDE w:val="0"/>
        <w:autoSpaceDN w:val="0"/>
        <w:adjustRightInd w:val="0"/>
        <w:spacing w:before="120" w:after="120"/>
        <w:jc w:val="both"/>
        <w:rPr>
          <w:rFonts w:asciiTheme="minorHAnsi" w:eastAsia="Verdana" w:hAnsiTheme="minorHAnsi" w:cstheme="minorHAnsi"/>
          <w:sz w:val="22"/>
        </w:rPr>
      </w:pPr>
      <w:r w:rsidRPr="00596CD6">
        <w:rPr>
          <w:rFonts w:asciiTheme="minorHAnsi" w:hAnsiTheme="minorHAnsi" w:cstheme="minorHAnsi"/>
          <w:sz w:val="22"/>
        </w:rPr>
        <w:t xml:space="preserve">To accomplish the above activities, the project will partner with the following institutions: </w:t>
      </w:r>
      <w:r w:rsidRPr="00596CD6">
        <w:rPr>
          <w:rFonts w:asciiTheme="minorHAnsi" w:eastAsia="Verdana" w:hAnsiTheme="minorHAnsi" w:cstheme="minorHAnsi"/>
          <w:sz w:val="22"/>
        </w:rPr>
        <w:t xml:space="preserve">Ministry of Internally Displaced Persons from the Occupied Territories of Georgia, Labor, Health and Social Affairs, </w:t>
      </w:r>
      <w:r w:rsidRPr="00596CD6">
        <w:rPr>
          <w:rFonts w:asciiTheme="minorHAnsi" w:eastAsia="Verdana" w:hAnsiTheme="minorHAnsi" w:cstheme="minorHAnsi"/>
          <w:sz w:val="22"/>
          <w:highlight w:val="white"/>
        </w:rPr>
        <w:t>Ministry of Economy and Sustainable Development</w:t>
      </w:r>
      <w:r w:rsidRPr="00596CD6">
        <w:rPr>
          <w:rFonts w:asciiTheme="minorHAnsi" w:eastAsia="Verdana" w:hAnsiTheme="minorHAnsi" w:cstheme="minorHAnsi"/>
          <w:sz w:val="22"/>
        </w:rPr>
        <w:t xml:space="preserve">, Public Defender’s Office, </w:t>
      </w:r>
      <w:r w:rsidRPr="00596CD6">
        <w:rPr>
          <w:rFonts w:asciiTheme="minorHAnsi" w:eastAsia="Verdana" w:hAnsiTheme="minorHAnsi" w:cstheme="minorHAnsi"/>
          <w:sz w:val="22"/>
          <w:highlight w:val="white"/>
        </w:rPr>
        <w:t>National Center for Disease Control and Public Health</w:t>
      </w:r>
      <w:r w:rsidRPr="00596CD6">
        <w:rPr>
          <w:rFonts w:asciiTheme="minorHAnsi" w:eastAsia="Verdana" w:hAnsiTheme="minorHAnsi" w:cstheme="minorHAnsi"/>
          <w:sz w:val="22"/>
        </w:rPr>
        <w:t xml:space="preserve">, </w:t>
      </w:r>
      <w:r w:rsidRPr="00596CD6">
        <w:rPr>
          <w:rFonts w:asciiTheme="minorHAnsi" w:eastAsia="Verdana" w:hAnsiTheme="minorHAnsi" w:cstheme="minorHAnsi"/>
          <w:sz w:val="22"/>
          <w:highlight w:val="white"/>
        </w:rPr>
        <w:t>National Statistics Office of Georgia (GEOSTAT)</w:t>
      </w:r>
      <w:r w:rsidRPr="00596CD6">
        <w:rPr>
          <w:rFonts w:asciiTheme="minorHAnsi" w:eastAsia="Verdana" w:hAnsiTheme="minorHAnsi" w:cstheme="minorHAnsi"/>
          <w:sz w:val="22"/>
        </w:rPr>
        <w:t xml:space="preserve">, </w:t>
      </w:r>
      <w:r w:rsidRPr="00596CD6">
        <w:rPr>
          <w:rFonts w:asciiTheme="minorHAnsi" w:eastAsia="Merriweather" w:hAnsiTheme="minorHAnsi" w:cstheme="minorHAnsi"/>
          <w:sz w:val="22"/>
        </w:rPr>
        <w:t xml:space="preserve">Inter-Agency Commission on Gender Equality, Violence against Women and Domestic Violence, </w:t>
      </w:r>
      <w:r w:rsidRPr="00596CD6">
        <w:rPr>
          <w:rFonts w:asciiTheme="minorHAnsi" w:eastAsia="Verdana" w:hAnsiTheme="minorHAnsi" w:cstheme="minorHAnsi"/>
          <w:sz w:val="22"/>
        </w:rPr>
        <w:t>Human Rights Secretariat, Government’s Administration and local self-government.</w:t>
      </w:r>
    </w:p>
    <w:p w14:paraId="13BA73A7" w14:textId="77777777" w:rsidR="00596CD6" w:rsidRPr="00596CD6" w:rsidRDefault="00596CD6" w:rsidP="00793FC9">
      <w:pPr>
        <w:autoSpaceDE w:val="0"/>
        <w:autoSpaceDN w:val="0"/>
        <w:adjustRightInd w:val="0"/>
        <w:spacing w:before="120" w:after="120"/>
        <w:jc w:val="both"/>
        <w:rPr>
          <w:rFonts w:asciiTheme="minorHAnsi" w:hAnsiTheme="minorHAnsi" w:cstheme="minorHAnsi"/>
          <w:sz w:val="22"/>
        </w:rPr>
      </w:pPr>
    </w:p>
    <w:p w14:paraId="63C43FC4" w14:textId="77777777" w:rsidR="00F9544D" w:rsidRPr="00596CD6" w:rsidRDefault="00F9544D" w:rsidP="00793FC9">
      <w:pPr>
        <w:pStyle w:val="Heading2"/>
        <w:spacing w:before="120" w:after="120"/>
        <w:ind w:right="90"/>
        <w:jc w:val="both"/>
        <w:rPr>
          <w:rFonts w:asciiTheme="minorHAnsi" w:hAnsiTheme="minorHAnsi" w:cstheme="minorHAnsi"/>
          <w:sz w:val="22"/>
          <w:szCs w:val="22"/>
          <w:lang w:val="en-GB"/>
        </w:rPr>
      </w:pPr>
      <w:r w:rsidRPr="00596CD6">
        <w:rPr>
          <w:rFonts w:asciiTheme="minorHAnsi" w:hAnsiTheme="minorHAnsi" w:cstheme="minorHAnsi"/>
          <w:sz w:val="22"/>
          <w:szCs w:val="22"/>
          <w:lang w:val="en-GB"/>
        </w:rPr>
        <w:t xml:space="preserve">2. </w:t>
      </w:r>
      <w:commentRangeStart w:id="1"/>
      <w:r w:rsidRPr="00596CD6">
        <w:rPr>
          <w:rFonts w:asciiTheme="minorHAnsi" w:hAnsiTheme="minorHAnsi" w:cstheme="minorHAnsi"/>
          <w:sz w:val="22"/>
          <w:szCs w:val="22"/>
          <w:lang w:val="en-GB"/>
        </w:rPr>
        <w:t>Objectives and overall scope of work</w:t>
      </w:r>
      <w:commentRangeEnd w:id="1"/>
      <w:r w:rsidR="00596CD6" w:rsidRPr="00596CD6">
        <w:rPr>
          <w:rStyle w:val="CommentReference"/>
          <w:rFonts w:asciiTheme="minorHAnsi" w:eastAsiaTheme="minorEastAsia" w:hAnsiTheme="minorHAnsi" w:cstheme="minorHAnsi"/>
          <w:b w:val="0"/>
          <w:bCs w:val="0"/>
          <w:color w:val="auto"/>
          <w:sz w:val="22"/>
          <w:szCs w:val="22"/>
        </w:rPr>
        <w:commentReference w:id="1"/>
      </w:r>
    </w:p>
    <w:p w14:paraId="679207F6" w14:textId="7EDBC692" w:rsidR="00D07CB9" w:rsidRPr="00596CD6" w:rsidRDefault="00D07CB9" w:rsidP="00793FC9">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 xml:space="preserve">One of the objectives of the project is to </w:t>
      </w:r>
      <w:r w:rsidRPr="00596CD6">
        <w:rPr>
          <w:rFonts w:asciiTheme="minorHAnsi" w:eastAsia="Times New Roman" w:hAnsiTheme="minorHAnsi" w:cstheme="minorHAnsi"/>
          <w:sz w:val="22"/>
          <w:lang w:eastAsia="en-GB"/>
        </w:rPr>
        <w:t>support the Government of Georgia in upgrading national policy documents and legislation on disability to comply with the CRPD standards, with special emphasis on accessibility, including access to information.</w:t>
      </w:r>
      <w:r w:rsidRPr="00596CD6">
        <w:rPr>
          <w:rFonts w:asciiTheme="minorHAnsi" w:eastAsia="Times New Roman" w:hAnsiTheme="minorHAnsi" w:cstheme="minorHAnsi"/>
          <w:b/>
          <w:bCs/>
          <w:sz w:val="22"/>
          <w:lang w:eastAsia="en-GB"/>
        </w:rPr>
        <w:t xml:space="preserve"> </w:t>
      </w:r>
      <w:r w:rsidRPr="00596CD6">
        <w:rPr>
          <w:rFonts w:asciiTheme="minorHAnsi" w:hAnsiTheme="minorHAnsi" w:cstheme="minorHAnsi"/>
          <w:sz w:val="22"/>
          <w:lang w:val="en-GB"/>
        </w:rPr>
        <w:t xml:space="preserve"> </w:t>
      </w:r>
    </w:p>
    <w:p w14:paraId="2AB18B12" w14:textId="77777777" w:rsidR="00F63BF1" w:rsidRPr="00596CD6" w:rsidRDefault="00F63BF1" w:rsidP="00793FC9">
      <w:pPr>
        <w:spacing w:before="120" w:after="120"/>
        <w:jc w:val="both"/>
        <w:rPr>
          <w:rFonts w:asciiTheme="minorHAnsi" w:hAnsiTheme="minorHAnsi" w:cstheme="minorHAnsi"/>
          <w:sz w:val="22"/>
          <w:highlight w:val="yellow"/>
        </w:rPr>
      </w:pPr>
      <w:r w:rsidRPr="00596CD6">
        <w:rPr>
          <w:rFonts w:asciiTheme="minorHAnsi" w:hAnsiTheme="minorHAnsi" w:cstheme="minorHAnsi"/>
          <w:sz w:val="22"/>
          <w:highlight w:val="yellow"/>
        </w:rPr>
        <w:t>In February 2020 the Parliament of Georgia adopted amendments in the Georgian Code of Space Planning, Architect and Construction Activities, aimed at improving national regulations on accessibility, as well as imposition of sanctions for negligence to consider the needs of the persons with disabilities until full elimination of the problem. The transitional provisions of the Law set the obligation for the Government to develop and adopt: 1. The new national accessibility standards for the persons with disabilities considering all diverse needs of these people; 2. the National Action Plan on Accessibility determining unified vision on the adaptation process for responsible state agencies, setting particular terms and resources. The deadline for the adoption of National Action Plan on Accessibility is 14 June 2021.</w:t>
      </w:r>
    </w:p>
    <w:p w14:paraId="78310C93" w14:textId="77777777" w:rsidR="00F63BF1" w:rsidRPr="00596CD6" w:rsidRDefault="00F63BF1" w:rsidP="00793FC9">
      <w:pPr>
        <w:spacing w:before="120" w:after="120"/>
        <w:jc w:val="both"/>
        <w:rPr>
          <w:rFonts w:asciiTheme="minorHAnsi" w:hAnsiTheme="minorHAnsi" w:cstheme="minorHAnsi"/>
          <w:sz w:val="22"/>
        </w:rPr>
      </w:pPr>
      <w:r w:rsidRPr="00596CD6">
        <w:rPr>
          <w:rFonts w:asciiTheme="minorHAnsi" w:hAnsiTheme="minorHAnsi" w:cstheme="minorHAnsi"/>
          <w:sz w:val="22"/>
        </w:rPr>
        <w:t xml:space="preserve">The UNDP has been supporting the Georgian Government to develop the new national accessibility standards through translating the modern American standards “Accessible and usable buildings and facilities ICC A117.1” into Georgian and adapting it to the local context. </w:t>
      </w:r>
      <w:r w:rsidRPr="00596CD6">
        <w:rPr>
          <w:rFonts w:asciiTheme="minorHAnsi" w:hAnsiTheme="minorHAnsi" w:cstheme="minorHAnsi"/>
          <w:sz w:val="22"/>
          <w:highlight w:val="yellow"/>
        </w:rPr>
        <w:t>Along with the adoption of the new standard, it is very important to support the development of the Action Plan that aims at the implementation of the regulations in practice and ensures access to infrastructure, services and information for persons with disabilities in Georgia.</w:t>
      </w:r>
    </w:p>
    <w:p w14:paraId="505DBB9C" w14:textId="36961B45" w:rsidR="00F63BF1" w:rsidRPr="00596CD6" w:rsidRDefault="00F63BF1" w:rsidP="00793FC9">
      <w:pPr>
        <w:spacing w:before="120" w:after="120"/>
        <w:jc w:val="both"/>
        <w:rPr>
          <w:rFonts w:asciiTheme="minorHAnsi" w:hAnsiTheme="minorHAnsi" w:cstheme="minorHAnsi"/>
          <w:sz w:val="22"/>
          <w:lang w:val="en-GB"/>
        </w:rPr>
      </w:pPr>
      <w:r w:rsidRPr="00596CD6">
        <w:rPr>
          <w:rFonts w:asciiTheme="minorHAnsi" w:hAnsiTheme="minorHAnsi" w:cstheme="minorHAnsi"/>
          <w:sz w:val="22"/>
          <w:highlight w:val="yellow"/>
          <w:lang w:val="en-GB"/>
        </w:rPr>
        <w:t xml:space="preserve">For this purpose, it was decided to hire an international expert to support the Georgian Government to elaborate the action plan on accessibility. At this stage international expert will develop general guidelines on how to carry out action plan developing process based on international standards and best practices. An expert will also offer recommendations on how to ensure inclusive and participatory process of elaboration. It will help the government later to lead the process of elaboration of the Action Plan based on the major principles of the UN CRPD.  International expert will be supported by the national consultant, while together they will develop guidelines on the development of national action plan on accessibility. </w:t>
      </w:r>
      <w:r w:rsidR="00B23F94" w:rsidRPr="00596CD6">
        <w:rPr>
          <w:rFonts w:asciiTheme="minorHAnsi" w:hAnsiTheme="minorHAnsi" w:cstheme="minorHAnsi"/>
          <w:sz w:val="22"/>
          <w:highlight w:val="yellow"/>
        </w:rPr>
        <w:t xml:space="preserve">It was decided </w:t>
      </w:r>
      <w:r w:rsidR="009D06AC" w:rsidRPr="00596CD6">
        <w:rPr>
          <w:rFonts w:asciiTheme="minorHAnsi" w:hAnsiTheme="minorHAnsi" w:cstheme="minorHAnsi"/>
          <w:sz w:val="22"/>
          <w:highlight w:val="yellow"/>
        </w:rPr>
        <w:t xml:space="preserve">that the </w:t>
      </w:r>
      <w:r w:rsidR="00B23F94" w:rsidRPr="00596CD6">
        <w:rPr>
          <w:rFonts w:asciiTheme="minorHAnsi" w:hAnsiTheme="minorHAnsi" w:cstheme="minorHAnsi"/>
          <w:sz w:val="22"/>
          <w:highlight w:val="yellow"/>
        </w:rPr>
        <w:t>national consultant support will be pivotal for the international expert to provide national context analysis and support in the communication with the national stakeholders. Most importantly, the national consultant will also later be involved in the elaboration process of the action plan.</w:t>
      </w:r>
    </w:p>
    <w:p w14:paraId="65E4B7FB" w14:textId="77777777" w:rsidR="007951EA" w:rsidRPr="00596CD6" w:rsidRDefault="007951EA" w:rsidP="00793FC9">
      <w:pPr>
        <w:spacing w:before="120" w:after="120"/>
        <w:jc w:val="both"/>
        <w:rPr>
          <w:rFonts w:asciiTheme="minorHAnsi" w:hAnsiTheme="minorHAnsi" w:cstheme="minorHAnsi"/>
          <w:sz w:val="22"/>
          <w:lang w:val="en-GB"/>
        </w:rPr>
      </w:pPr>
    </w:p>
    <w:p w14:paraId="79CA16E4" w14:textId="7AAC730A" w:rsidR="00B36087" w:rsidRPr="00596CD6" w:rsidRDefault="00F9544D" w:rsidP="00793FC9">
      <w:pPr>
        <w:pStyle w:val="Heading2"/>
        <w:spacing w:before="120" w:after="120"/>
        <w:ind w:right="90"/>
        <w:jc w:val="both"/>
        <w:rPr>
          <w:rFonts w:asciiTheme="minorHAnsi" w:hAnsiTheme="minorHAnsi" w:cstheme="minorHAnsi"/>
          <w:sz w:val="22"/>
          <w:szCs w:val="22"/>
          <w:lang w:val="ka-GE"/>
        </w:rPr>
      </w:pPr>
      <w:r w:rsidRPr="00596CD6">
        <w:rPr>
          <w:rFonts w:asciiTheme="minorHAnsi" w:hAnsiTheme="minorHAnsi" w:cstheme="minorHAnsi"/>
          <w:sz w:val="22"/>
          <w:szCs w:val="22"/>
          <w:lang w:val="en-GB"/>
        </w:rPr>
        <w:lastRenderedPageBreak/>
        <w:t>3</w:t>
      </w:r>
      <w:r w:rsidR="00B36087" w:rsidRPr="00596CD6">
        <w:rPr>
          <w:rFonts w:asciiTheme="minorHAnsi" w:hAnsiTheme="minorHAnsi" w:cstheme="minorHAnsi"/>
          <w:sz w:val="22"/>
          <w:szCs w:val="22"/>
          <w:lang w:val="en-GB"/>
        </w:rPr>
        <w:t xml:space="preserve">. </w:t>
      </w:r>
      <w:commentRangeStart w:id="2"/>
      <w:r w:rsidR="00B36087" w:rsidRPr="00596CD6">
        <w:rPr>
          <w:rFonts w:asciiTheme="minorHAnsi" w:hAnsiTheme="minorHAnsi" w:cstheme="minorHAnsi"/>
          <w:sz w:val="22"/>
          <w:szCs w:val="22"/>
          <w:lang w:val="en-GB"/>
        </w:rPr>
        <w:t>Duties and Responsibilities</w:t>
      </w:r>
      <w:commentRangeEnd w:id="2"/>
      <w:r w:rsidR="00596CD6" w:rsidRPr="00596CD6">
        <w:rPr>
          <w:rStyle w:val="CommentReference"/>
          <w:rFonts w:asciiTheme="minorHAnsi" w:eastAsiaTheme="minorEastAsia" w:hAnsiTheme="minorHAnsi" w:cstheme="minorHAnsi"/>
          <w:b w:val="0"/>
          <w:bCs w:val="0"/>
          <w:color w:val="auto"/>
          <w:sz w:val="22"/>
          <w:szCs w:val="22"/>
        </w:rPr>
        <w:commentReference w:id="2"/>
      </w:r>
    </w:p>
    <w:p w14:paraId="626324BC" w14:textId="5AB37A54" w:rsidR="00D71473" w:rsidRPr="00596CD6" w:rsidRDefault="00D71473" w:rsidP="00793FC9">
      <w:pPr>
        <w:pStyle w:val="ListParagraph"/>
        <w:numPr>
          <w:ilvl w:val="0"/>
          <w:numId w:val="36"/>
        </w:numPr>
        <w:spacing w:after="0"/>
        <w:contextualSpacing w:val="0"/>
        <w:jc w:val="both"/>
        <w:rPr>
          <w:rFonts w:asciiTheme="minorHAnsi" w:hAnsiTheme="minorHAnsi" w:cstheme="minorHAnsi"/>
          <w:sz w:val="22"/>
          <w:highlight w:val="yellow"/>
          <w:lang w:val="en-GB"/>
        </w:rPr>
      </w:pPr>
      <w:r w:rsidRPr="00596CD6">
        <w:rPr>
          <w:rFonts w:asciiTheme="minorHAnsi" w:hAnsiTheme="minorHAnsi" w:cstheme="minorHAnsi"/>
          <w:sz w:val="22"/>
          <w:highlight w:val="yellow"/>
        </w:rPr>
        <w:t xml:space="preserve">Cooperate </w:t>
      </w:r>
      <w:r w:rsidR="00EC1B3C" w:rsidRPr="00596CD6">
        <w:rPr>
          <w:rFonts w:asciiTheme="minorHAnsi" w:hAnsiTheme="minorHAnsi" w:cstheme="minorHAnsi"/>
          <w:sz w:val="22"/>
          <w:highlight w:val="yellow"/>
        </w:rPr>
        <w:t>and support</w:t>
      </w:r>
      <w:r w:rsidR="009D06AC" w:rsidRPr="00596CD6">
        <w:rPr>
          <w:rFonts w:asciiTheme="minorHAnsi" w:hAnsiTheme="minorHAnsi" w:cstheme="minorHAnsi"/>
          <w:sz w:val="22"/>
          <w:highlight w:val="yellow"/>
        </w:rPr>
        <w:t xml:space="preserve"> the</w:t>
      </w:r>
      <w:r w:rsidR="00EC1B3C" w:rsidRPr="00596CD6">
        <w:rPr>
          <w:rFonts w:asciiTheme="minorHAnsi" w:hAnsiTheme="minorHAnsi" w:cstheme="minorHAnsi"/>
          <w:sz w:val="22"/>
          <w:highlight w:val="yellow"/>
        </w:rPr>
        <w:t xml:space="preserve"> </w:t>
      </w:r>
      <w:r w:rsidRPr="00596CD6">
        <w:rPr>
          <w:rFonts w:asciiTheme="minorHAnsi" w:hAnsiTheme="minorHAnsi" w:cstheme="minorHAnsi"/>
          <w:sz w:val="22"/>
          <w:highlight w:val="yellow"/>
        </w:rPr>
        <w:t xml:space="preserve">international expert in the process of the guideline elaboration and provide with relevant information regarding local </w:t>
      </w:r>
      <w:r w:rsidR="00EC1B3C" w:rsidRPr="00596CD6">
        <w:rPr>
          <w:rFonts w:asciiTheme="minorHAnsi" w:hAnsiTheme="minorHAnsi" w:cstheme="minorHAnsi"/>
          <w:sz w:val="22"/>
          <w:highlight w:val="yellow"/>
        </w:rPr>
        <w:t xml:space="preserve">context, legal framework and challenges </w:t>
      </w:r>
      <w:proofErr w:type="spellStart"/>
      <w:r w:rsidR="00EC1B3C" w:rsidRPr="00596CD6">
        <w:rPr>
          <w:rFonts w:asciiTheme="minorHAnsi" w:hAnsiTheme="minorHAnsi" w:cstheme="minorHAnsi"/>
          <w:sz w:val="22"/>
          <w:highlight w:val="yellow"/>
        </w:rPr>
        <w:t>PwDs</w:t>
      </w:r>
      <w:proofErr w:type="spellEnd"/>
      <w:r w:rsidR="00EC1B3C" w:rsidRPr="00596CD6">
        <w:rPr>
          <w:rFonts w:asciiTheme="minorHAnsi" w:hAnsiTheme="minorHAnsi" w:cstheme="minorHAnsi"/>
          <w:sz w:val="22"/>
          <w:highlight w:val="yellow"/>
        </w:rPr>
        <w:t xml:space="preserve"> face in </w:t>
      </w:r>
      <w:proofErr w:type="gramStart"/>
      <w:r w:rsidR="00EC1B3C" w:rsidRPr="00596CD6">
        <w:rPr>
          <w:rFonts w:asciiTheme="minorHAnsi" w:hAnsiTheme="minorHAnsi" w:cstheme="minorHAnsi"/>
          <w:sz w:val="22"/>
          <w:highlight w:val="yellow"/>
        </w:rPr>
        <w:t>Georgia;</w:t>
      </w:r>
      <w:proofErr w:type="gramEnd"/>
    </w:p>
    <w:p w14:paraId="108518CA" w14:textId="53C05FF2" w:rsidR="00D71473" w:rsidRPr="00596CD6" w:rsidRDefault="00EC1B3C" w:rsidP="00793FC9">
      <w:pPr>
        <w:pStyle w:val="ListParagraph"/>
        <w:numPr>
          <w:ilvl w:val="0"/>
          <w:numId w:val="36"/>
        </w:numPr>
        <w:spacing w:after="0" w:line="240" w:lineRule="auto"/>
        <w:ind w:right="90"/>
        <w:contextualSpacing w:val="0"/>
        <w:jc w:val="both"/>
        <w:rPr>
          <w:rFonts w:asciiTheme="minorHAnsi" w:hAnsiTheme="minorHAnsi" w:cstheme="minorHAnsi"/>
          <w:sz w:val="22"/>
          <w:highlight w:val="yellow"/>
          <w:lang w:val="en-GB"/>
        </w:rPr>
      </w:pPr>
      <w:r w:rsidRPr="00596CD6">
        <w:rPr>
          <w:rFonts w:asciiTheme="minorHAnsi" w:hAnsiTheme="minorHAnsi" w:cstheme="minorHAnsi"/>
          <w:sz w:val="22"/>
          <w:highlight w:val="yellow"/>
          <w:lang w:val="en-GB"/>
        </w:rPr>
        <w:t>P</w:t>
      </w:r>
      <w:r w:rsidR="00D71473" w:rsidRPr="00596CD6">
        <w:rPr>
          <w:rFonts w:asciiTheme="minorHAnsi" w:hAnsiTheme="minorHAnsi" w:cstheme="minorHAnsi"/>
          <w:sz w:val="22"/>
          <w:highlight w:val="yellow"/>
          <w:lang w:val="en-GB"/>
        </w:rPr>
        <w:t>articipate into 2 two-day workshops on the guidelines for the representatives of Parliament of Georgia, Governmental agencies, local municipalities, persons with disabilities and their representative organisations and other relevant stakeholders</w:t>
      </w:r>
    </w:p>
    <w:p w14:paraId="73156450" w14:textId="03E7B8A8" w:rsidR="00F63BF1" w:rsidRPr="00596CD6" w:rsidRDefault="00B23F94" w:rsidP="00793FC9">
      <w:pPr>
        <w:pStyle w:val="ListParagraph"/>
        <w:numPr>
          <w:ilvl w:val="0"/>
          <w:numId w:val="36"/>
        </w:numPr>
        <w:spacing w:after="0"/>
        <w:contextualSpacing w:val="0"/>
        <w:jc w:val="both"/>
        <w:rPr>
          <w:rFonts w:asciiTheme="minorHAnsi" w:hAnsiTheme="minorHAnsi" w:cstheme="minorHAnsi"/>
          <w:sz w:val="22"/>
          <w:highlight w:val="yellow"/>
        </w:rPr>
      </w:pPr>
      <w:r w:rsidRPr="00596CD6">
        <w:rPr>
          <w:rFonts w:asciiTheme="minorHAnsi" w:hAnsiTheme="minorHAnsi" w:cstheme="minorHAnsi"/>
          <w:sz w:val="22"/>
          <w:highlight w:val="yellow"/>
        </w:rPr>
        <w:t>S</w:t>
      </w:r>
      <w:r w:rsidR="00F63BF1" w:rsidRPr="00596CD6">
        <w:rPr>
          <w:rFonts w:asciiTheme="minorHAnsi" w:hAnsiTheme="minorHAnsi" w:cstheme="minorHAnsi"/>
          <w:sz w:val="22"/>
          <w:highlight w:val="yellow"/>
        </w:rPr>
        <w:t xml:space="preserve">upport the </w:t>
      </w:r>
      <w:r w:rsidRPr="00596CD6">
        <w:rPr>
          <w:rFonts w:asciiTheme="minorHAnsi" w:hAnsiTheme="minorHAnsi" w:cstheme="minorHAnsi"/>
          <w:sz w:val="22"/>
          <w:highlight w:val="yellow"/>
        </w:rPr>
        <w:t>G</w:t>
      </w:r>
      <w:r w:rsidR="00F63BF1" w:rsidRPr="00596CD6">
        <w:rPr>
          <w:rFonts w:asciiTheme="minorHAnsi" w:hAnsiTheme="minorHAnsi" w:cstheme="minorHAnsi"/>
          <w:sz w:val="22"/>
          <w:highlight w:val="yellow"/>
        </w:rPr>
        <w:t xml:space="preserve">overnment and provide </w:t>
      </w:r>
      <w:r w:rsidR="009A42A4" w:rsidRPr="00596CD6">
        <w:rPr>
          <w:rFonts w:asciiTheme="minorHAnsi" w:hAnsiTheme="minorHAnsi" w:cstheme="minorHAnsi"/>
          <w:sz w:val="22"/>
          <w:highlight w:val="yellow"/>
        </w:rPr>
        <w:t>assistance</w:t>
      </w:r>
      <w:r w:rsidR="00F63BF1" w:rsidRPr="00596CD6">
        <w:rPr>
          <w:rFonts w:asciiTheme="minorHAnsi" w:hAnsiTheme="minorHAnsi" w:cstheme="minorHAnsi"/>
          <w:sz w:val="22"/>
          <w:highlight w:val="yellow"/>
        </w:rPr>
        <w:t xml:space="preserve"> in the </w:t>
      </w:r>
      <w:r w:rsidR="009A42A4" w:rsidRPr="00596CD6">
        <w:rPr>
          <w:rFonts w:asciiTheme="minorHAnsi" w:hAnsiTheme="minorHAnsi" w:cstheme="minorHAnsi"/>
          <w:sz w:val="22"/>
          <w:highlight w:val="yellow"/>
        </w:rPr>
        <w:t>elaboration</w:t>
      </w:r>
      <w:r w:rsidR="00F63BF1" w:rsidRPr="00596CD6">
        <w:rPr>
          <w:rFonts w:asciiTheme="minorHAnsi" w:hAnsiTheme="minorHAnsi" w:cstheme="minorHAnsi"/>
          <w:sz w:val="22"/>
          <w:highlight w:val="yellow"/>
        </w:rPr>
        <w:t xml:space="preserve"> process of the Action Plan based on the </w:t>
      </w:r>
      <w:proofErr w:type="gramStart"/>
      <w:r w:rsidR="00F63BF1" w:rsidRPr="00596CD6">
        <w:rPr>
          <w:rFonts w:asciiTheme="minorHAnsi" w:hAnsiTheme="minorHAnsi" w:cstheme="minorHAnsi"/>
          <w:sz w:val="22"/>
          <w:highlight w:val="yellow"/>
        </w:rPr>
        <w:t>guidelines</w:t>
      </w:r>
      <w:r w:rsidRPr="00596CD6">
        <w:rPr>
          <w:rFonts w:asciiTheme="minorHAnsi" w:hAnsiTheme="minorHAnsi" w:cstheme="minorHAnsi"/>
          <w:sz w:val="22"/>
          <w:highlight w:val="yellow"/>
        </w:rPr>
        <w:t>;</w:t>
      </w:r>
      <w:proofErr w:type="gramEnd"/>
    </w:p>
    <w:p w14:paraId="00CB7754" w14:textId="77777777" w:rsidR="00D71473" w:rsidRPr="00596CD6" w:rsidRDefault="00D71473" w:rsidP="00793FC9">
      <w:pPr>
        <w:pStyle w:val="ListParagraph"/>
        <w:numPr>
          <w:ilvl w:val="0"/>
          <w:numId w:val="36"/>
        </w:numPr>
        <w:spacing w:after="0"/>
        <w:contextualSpacing w:val="0"/>
        <w:jc w:val="both"/>
        <w:rPr>
          <w:rFonts w:asciiTheme="minorHAnsi" w:hAnsiTheme="minorHAnsi" w:cstheme="minorHAnsi"/>
          <w:sz w:val="22"/>
          <w:highlight w:val="yellow"/>
          <w:lang w:val="en-GB"/>
        </w:rPr>
      </w:pPr>
      <w:r w:rsidRPr="00596CD6">
        <w:rPr>
          <w:rFonts w:asciiTheme="minorHAnsi" w:hAnsiTheme="minorHAnsi" w:cstheme="minorHAnsi"/>
          <w:sz w:val="22"/>
          <w:highlight w:val="yellow"/>
          <w:lang w:val="en-GB"/>
        </w:rPr>
        <w:t xml:space="preserve">Liaise closely with the Parliament of Georgia, Governmental agencies, local municipalities, persons with disabilities and their representative organisations and other relevant stakeholders throughout the consultancy to obtain their input and </w:t>
      </w:r>
      <w:proofErr w:type="gramStart"/>
      <w:r w:rsidRPr="00596CD6">
        <w:rPr>
          <w:rFonts w:asciiTheme="minorHAnsi" w:hAnsiTheme="minorHAnsi" w:cstheme="minorHAnsi"/>
          <w:sz w:val="22"/>
          <w:highlight w:val="yellow"/>
          <w:lang w:val="en-GB"/>
        </w:rPr>
        <w:t>feedback;</w:t>
      </w:r>
      <w:proofErr w:type="gramEnd"/>
    </w:p>
    <w:p w14:paraId="18AD72A3" w14:textId="49085718" w:rsidR="00D71473" w:rsidRPr="00596CD6" w:rsidRDefault="00F044A6" w:rsidP="00793FC9">
      <w:pPr>
        <w:pStyle w:val="ListParagraph"/>
        <w:numPr>
          <w:ilvl w:val="0"/>
          <w:numId w:val="36"/>
        </w:numPr>
        <w:spacing w:after="0"/>
        <w:contextualSpacing w:val="0"/>
        <w:jc w:val="both"/>
        <w:rPr>
          <w:rFonts w:asciiTheme="minorHAnsi" w:hAnsiTheme="minorHAnsi" w:cstheme="minorHAnsi"/>
          <w:sz w:val="22"/>
          <w:highlight w:val="yellow"/>
          <w:lang w:val="en-GB"/>
        </w:rPr>
      </w:pPr>
      <w:r w:rsidRPr="00596CD6">
        <w:rPr>
          <w:rFonts w:asciiTheme="minorHAnsi" w:hAnsiTheme="minorHAnsi" w:cstheme="minorHAnsi"/>
          <w:sz w:val="22"/>
          <w:highlight w:val="yellow"/>
        </w:rPr>
        <w:t>Participating in</w:t>
      </w:r>
      <w:r w:rsidR="00D71473" w:rsidRPr="00596CD6">
        <w:rPr>
          <w:rFonts w:asciiTheme="minorHAnsi" w:hAnsiTheme="minorHAnsi" w:cstheme="minorHAnsi"/>
          <w:sz w:val="22"/>
          <w:highlight w:val="yellow"/>
        </w:rPr>
        <w:t xml:space="preserve"> meetings </w:t>
      </w:r>
      <w:r w:rsidRPr="00596CD6">
        <w:rPr>
          <w:rFonts w:asciiTheme="minorHAnsi" w:hAnsiTheme="minorHAnsi" w:cstheme="minorHAnsi"/>
          <w:sz w:val="22"/>
          <w:highlight w:val="yellow"/>
        </w:rPr>
        <w:t xml:space="preserve">with relevant stakeholders </w:t>
      </w:r>
      <w:r w:rsidR="00D71473" w:rsidRPr="00596CD6">
        <w:rPr>
          <w:rFonts w:asciiTheme="minorHAnsi" w:hAnsiTheme="minorHAnsi" w:cstheme="minorHAnsi"/>
          <w:sz w:val="22"/>
          <w:highlight w:val="yellow"/>
        </w:rPr>
        <w:t xml:space="preserve">regarding the National action plan on </w:t>
      </w:r>
      <w:proofErr w:type="gramStart"/>
      <w:r w:rsidR="00D71473" w:rsidRPr="00596CD6">
        <w:rPr>
          <w:rFonts w:asciiTheme="minorHAnsi" w:hAnsiTheme="minorHAnsi" w:cstheme="minorHAnsi"/>
          <w:sz w:val="22"/>
          <w:highlight w:val="yellow"/>
        </w:rPr>
        <w:t>accessibility</w:t>
      </w:r>
      <w:r w:rsidRPr="00596CD6">
        <w:rPr>
          <w:rFonts w:asciiTheme="minorHAnsi" w:hAnsiTheme="minorHAnsi" w:cstheme="minorHAnsi"/>
          <w:sz w:val="22"/>
          <w:highlight w:val="yellow"/>
        </w:rPr>
        <w:t>;</w:t>
      </w:r>
      <w:proofErr w:type="gramEnd"/>
    </w:p>
    <w:p w14:paraId="511395A1" w14:textId="16DF7CCA" w:rsidR="00D71473" w:rsidRPr="00596CD6" w:rsidRDefault="00D71473" w:rsidP="00793FC9">
      <w:pPr>
        <w:pStyle w:val="ListParagraph"/>
        <w:numPr>
          <w:ilvl w:val="0"/>
          <w:numId w:val="36"/>
        </w:numPr>
        <w:spacing w:after="0"/>
        <w:contextualSpacing w:val="0"/>
        <w:jc w:val="both"/>
        <w:rPr>
          <w:rFonts w:asciiTheme="minorHAnsi" w:hAnsiTheme="minorHAnsi" w:cstheme="minorHAnsi"/>
          <w:sz w:val="22"/>
          <w:lang w:val="en-GB"/>
        </w:rPr>
      </w:pPr>
      <w:r w:rsidRPr="00596CD6">
        <w:rPr>
          <w:rFonts w:asciiTheme="minorHAnsi" w:hAnsiTheme="minorHAnsi" w:cstheme="minorHAnsi"/>
          <w:sz w:val="22"/>
          <w:lang w:val="en-GB"/>
        </w:rPr>
        <w:t>Develop the final activity report.</w:t>
      </w:r>
    </w:p>
    <w:p w14:paraId="16C30DED" w14:textId="77777777" w:rsidR="00596CD6" w:rsidRPr="00596CD6" w:rsidRDefault="00596CD6" w:rsidP="00596CD6">
      <w:pPr>
        <w:pStyle w:val="ListParagraph"/>
        <w:spacing w:after="0"/>
        <w:ind w:left="1080"/>
        <w:contextualSpacing w:val="0"/>
        <w:jc w:val="both"/>
        <w:rPr>
          <w:rFonts w:asciiTheme="minorHAnsi" w:hAnsiTheme="minorHAnsi" w:cstheme="minorHAnsi"/>
          <w:sz w:val="22"/>
          <w:lang w:val="en-GB"/>
        </w:rPr>
      </w:pPr>
    </w:p>
    <w:p w14:paraId="544DBED6" w14:textId="4169B481" w:rsidR="00B36087" w:rsidRPr="00596CD6" w:rsidRDefault="00FB6436" w:rsidP="00793FC9">
      <w:pPr>
        <w:pStyle w:val="Heading2"/>
        <w:spacing w:before="120" w:after="120"/>
        <w:ind w:right="90"/>
        <w:jc w:val="both"/>
        <w:rPr>
          <w:rFonts w:asciiTheme="minorHAnsi" w:hAnsiTheme="minorHAnsi" w:cstheme="minorHAnsi"/>
          <w:sz w:val="22"/>
          <w:szCs w:val="22"/>
          <w:lang w:val="en-GB"/>
        </w:rPr>
      </w:pPr>
      <w:r w:rsidRPr="00596CD6">
        <w:rPr>
          <w:rFonts w:asciiTheme="minorHAnsi" w:hAnsiTheme="minorHAnsi" w:cstheme="minorHAnsi"/>
          <w:sz w:val="22"/>
          <w:szCs w:val="22"/>
          <w:lang w:val="en-GB"/>
        </w:rPr>
        <w:t>4</w:t>
      </w:r>
      <w:r w:rsidR="00B36087" w:rsidRPr="00596CD6">
        <w:rPr>
          <w:rFonts w:asciiTheme="minorHAnsi" w:hAnsiTheme="minorHAnsi" w:cstheme="minorHAnsi"/>
          <w:sz w:val="22"/>
          <w:szCs w:val="22"/>
          <w:lang w:val="en-GB"/>
        </w:rPr>
        <w:t>. Required Qualifications and Competencies</w:t>
      </w:r>
    </w:p>
    <w:p w14:paraId="459EEBD0" w14:textId="77777777" w:rsidR="00B36087" w:rsidRPr="00596CD6" w:rsidRDefault="00B36087" w:rsidP="00793FC9">
      <w:pPr>
        <w:spacing w:before="120" w:after="120" w:line="288" w:lineRule="auto"/>
        <w:ind w:right="90"/>
        <w:jc w:val="both"/>
        <w:rPr>
          <w:rFonts w:asciiTheme="minorHAnsi" w:hAnsiTheme="minorHAnsi" w:cstheme="minorHAnsi"/>
          <w:b/>
          <w:sz w:val="22"/>
          <w:u w:val="single"/>
          <w:lang w:val="en-GB"/>
        </w:rPr>
      </w:pPr>
      <w:r w:rsidRPr="00596CD6">
        <w:rPr>
          <w:rFonts w:asciiTheme="minorHAnsi" w:hAnsiTheme="minorHAnsi" w:cstheme="minorHAnsi"/>
          <w:b/>
          <w:sz w:val="22"/>
          <w:u w:val="single"/>
          <w:lang w:val="en-GB"/>
        </w:rPr>
        <w:t>I. Academic Qualifications:</w:t>
      </w:r>
    </w:p>
    <w:p w14:paraId="7CC95CC1" w14:textId="77777777" w:rsidR="00B36087" w:rsidRPr="00596CD6" w:rsidRDefault="00B36087" w:rsidP="00793FC9">
      <w:pPr>
        <w:pStyle w:val="ListParagraph"/>
        <w:numPr>
          <w:ilvl w:val="0"/>
          <w:numId w:val="29"/>
        </w:numPr>
        <w:spacing w:before="120" w:after="120"/>
        <w:contextualSpacing w:val="0"/>
        <w:rPr>
          <w:rFonts w:asciiTheme="minorHAnsi" w:hAnsiTheme="minorHAnsi" w:cstheme="minorHAnsi"/>
          <w:sz w:val="22"/>
          <w:lang w:val="en-GB"/>
        </w:rPr>
      </w:pPr>
      <w:r w:rsidRPr="00596CD6">
        <w:rPr>
          <w:rFonts w:asciiTheme="minorHAnsi" w:hAnsiTheme="minorHAnsi" w:cstheme="minorHAnsi"/>
          <w:sz w:val="22"/>
          <w:highlight w:val="yellow"/>
          <w:lang w:val="en-GB"/>
        </w:rPr>
        <w:t>Master’s degree in social sciences, law, human rights and/or international law or other related fields</w:t>
      </w:r>
      <w:r w:rsidRPr="00596CD6">
        <w:rPr>
          <w:rFonts w:asciiTheme="minorHAnsi" w:hAnsiTheme="minorHAnsi" w:cstheme="minorHAnsi"/>
          <w:sz w:val="22"/>
          <w:lang w:val="en-GB"/>
        </w:rPr>
        <w:t xml:space="preserve"> (Minimum qualification requirement – 10 points).</w:t>
      </w:r>
    </w:p>
    <w:p w14:paraId="53F86248" w14:textId="77777777" w:rsidR="00B36087" w:rsidRPr="00596CD6" w:rsidRDefault="00B36087" w:rsidP="00793FC9">
      <w:pPr>
        <w:spacing w:before="120" w:after="120" w:line="288" w:lineRule="auto"/>
        <w:ind w:right="90"/>
        <w:jc w:val="both"/>
        <w:rPr>
          <w:rFonts w:asciiTheme="minorHAnsi" w:hAnsiTheme="minorHAnsi" w:cstheme="minorHAnsi"/>
          <w:b/>
          <w:sz w:val="22"/>
          <w:u w:val="single"/>
          <w:lang w:val="en-GB"/>
        </w:rPr>
      </w:pPr>
      <w:commentRangeStart w:id="3"/>
      <w:r w:rsidRPr="00596CD6">
        <w:rPr>
          <w:rFonts w:asciiTheme="minorHAnsi" w:hAnsiTheme="minorHAnsi" w:cstheme="minorHAnsi"/>
          <w:b/>
          <w:sz w:val="22"/>
          <w:u w:val="single"/>
          <w:lang w:val="en-GB"/>
        </w:rPr>
        <w:t>II. Experience:</w:t>
      </w:r>
      <w:commentRangeEnd w:id="3"/>
      <w:r w:rsidR="00596CD6" w:rsidRPr="00596CD6">
        <w:rPr>
          <w:rStyle w:val="CommentReference"/>
          <w:rFonts w:asciiTheme="minorHAnsi" w:hAnsiTheme="minorHAnsi" w:cstheme="minorHAnsi"/>
          <w:sz w:val="22"/>
          <w:szCs w:val="22"/>
        </w:rPr>
        <w:commentReference w:id="3"/>
      </w:r>
    </w:p>
    <w:p w14:paraId="6169E30B" w14:textId="77777777" w:rsidR="007D3858" w:rsidRPr="00596CD6" w:rsidRDefault="007D3858" w:rsidP="007D3858">
      <w:pPr>
        <w:numPr>
          <w:ilvl w:val="0"/>
          <w:numId w:val="34"/>
        </w:numPr>
        <w:spacing w:after="0" w:line="240" w:lineRule="auto"/>
        <w:ind w:right="86"/>
        <w:jc w:val="both"/>
        <w:rPr>
          <w:rFonts w:asciiTheme="minorHAnsi" w:hAnsiTheme="minorHAnsi" w:cstheme="minorHAnsi"/>
          <w:sz w:val="22"/>
          <w:highlight w:val="yellow"/>
          <w:lang w:val="en-GB"/>
        </w:rPr>
      </w:pPr>
      <w:r w:rsidRPr="00596CD6">
        <w:rPr>
          <w:rFonts w:asciiTheme="minorHAnsi" w:hAnsiTheme="minorHAnsi" w:cstheme="minorHAnsi"/>
          <w:sz w:val="22"/>
          <w:highlight w:val="yellow"/>
          <w:lang w:val="en-GB"/>
        </w:rPr>
        <w:t xml:space="preserve">At least </w:t>
      </w:r>
      <w:r w:rsidRPr="00596CD6">
        <w:rPr>
          <w:rFonts w:asciiTheme="minorHAnsi" w:hAnsiTheme="minorHAnsi" w:cstheme="minorHAnsi"/>
          <w:sz w:val="22"/>
          <w:highlight w:val="yellow"/>
        </w:rPr>
        <w:t>7</w:t>
      </w:r>
      <w:r w:rsidRPr="00596CD6">
        <w:rPr>
          <w:rFonts w:asciiTheme="minorHAnsi" w:hAnsiTheme="minorHAnsi" w:cstheme="minorHAnsi"/>
          <w:sz w:val="22"/>
          <w:highlight w:val="yellow"/>
          <w:lang w:val="en-GB"/>
        </w:rPr>
        <w:t>-years of professional experience in the rights of persons with disabilities (Minimum qualification requirement 10 points</w:t>
      </w:r>
      <w:proofErr w:type="gramStart"/>
      <w:r w:rsidRPr="00596CD6">
        <w:rPr>
          <w:rFonts w:asciiTheme="minorHAnsi" w:hAnsiTheme="minorHAnsi" w:cstheme="minorHAnsi"/>
          <w:sz w:val="22"/>
          <w:highlight w:val="yellow"/>
          <w:lang w:val="en-GB"/>
        </w:rPr>
        <w:t>);</w:t>
      </w:r>
      <w:proofErr w:type="gramEnd"/>
      <w:r w:rsidRPr="00596CD6">
        <w:rPr>
          <w:rFonts w:asciiTheme="minorHAnsi" w:hAnsiTheme="minorHAnsi" w:cstheme="minorHAnsi"/>
          <w:sz w:val="22"/>
          <w:highlight w:val="yellow"/>
          <w:lang w:val="en-GB"/>
        </w:rPr>
        <w:t xml:space="preserve"> </w:t>
      </w:r>
    </w:p>
    <w:p w14:paraId="3638096B" w14:textId="77777777" w:rsidR="007D3858" w:rsidRPr="00596CD6" w:rsidRDefault="007D3858" w:rsidP="007D3858">
      <w:pPr>
        <w:numPr>
          <w:ilvl w:val="0"/>
          <w:numId w:val="34"/>
        </w:numPr>
        <w:spacing w:after="0" w:line="240" w:lineRule="auto"/>
        <w:ind w:right="86"/>
        <w:jc w:val="both"/>
        <w:rPr>
          <w:rFonts w:asciiTheme="minorHAnsi" w:hAnsiTheme="minorHAnsi" w:cstheme="minorHAnsi"/>
          <w:sz w:val="22"/>
          <w:highlight w:val="yellow"/>
          <w:lang w:val="en-GB"/>
        </w:rPr>
      </w:pPr>
      <w:r w:rsidRPr="00596CD6">
        <w:rPr>
          <w:rFonts w:asciiTheme="minorHAnsi" w:hAnsiTheme="minorHAnsi" w:cstheme="minorHAnsi"/>
          <w:sz w:val="22"/>
          <w:highlight w:val="yellow"/>
        </w:rPr>
        <w:t xml:space="preserve">At least 3-years of experience in working for governments and/or non-governmental organizations on consultancy assignments related to the accessibility </w:t>
      </w:r>
      <w:r w:rsidRPr="00596CD6">
        <w:rPr>
          <w:rFonts w:asciiTheme="minorHAnsi" w:hAnsiTheme="minorHAnsi" w:cstheme="minorHAnsi"/>
          <w:sz w:val="22"/>
          <w:highlight w:val="yellow"/>
          <w:lang w:val="en-GB"/>
        </w:rPr>
        <w:t>(Minimum qualification requirement 5 points</w:t>
      </w:r>
      <w:proofErr w:type="gramStart"/>
      <w:r w:rsidRPr="00596CD6">
        <w:rPr>
          <w:rFonts w:asciiTheme="minorHAnsi" w:hAnsiTheme="minorHAnsi" w:cstheme="minorHAnsi"/>
          <w:sz w:val="22"/>
          <w:highlight w:val="yellow"/>
          <w:lang w:val="en-GB"/>
        </w:rPr>
        <w:t>);</w:t>
      </w:r>
      <w:proofErr w:type="gramEnd"/>
      <w:r w:rsidRPr="00596CD6">
        <w:rPr>
          <w:rFonts w:asciiTheme="minorHAnsi" w:hAnsiTheme="minorHAnsi" w:cstheme="minorHAnsi"/>
          <w:sz w:val="22"/>
          <w:highlight w:val="yellow"/>
          <w:lang w:val="en-GB"/>
        </w:rPr>
        <w:t xml:space="preserve"> </w:t>
      </w:r>
    </w:p>
    <w:p w14:paraId="1ECE2158" w14:textId="77777777" w:rsidR="007D3858" w:rsidRPr="00596CD6" w:rsidRDefault="007D3858" w:rsidP="007D3858">
      <w:pPr>
        <w:numPr>
          <w:ilvl w:val="0"/>
          <w:numId w:val="34"/>
        </w:numPr>
        <w:spacing w:after="0" w:line="288" w:lineRule="auto"/>
        <w:ind w:right="86"/>
        <w:jc w:val="both"/>
        <w:rPr>
          <w:rFonts w:asciiTheme="minorHAnsi" w:hAnsiTheme="minorHAnsi" w:cstheme="minorHAnsi"/>
          <w:sz w:val="22"/>
          <w:highlight w:val="yellow"/>
          <w:lang w:val="en-GB"/>
        </w:rPr>
      </w:pPr>
      <w:r w:rsidRPr="00596CD6">
        <w:rPr>
          <w:rFonts w:asciiTheme="minorHAnsi" w:hAnsiTheme="minorHAnsi" w:cstheme="minorHAnsi"/>
          <w:sz w:val="22"/>
          <w:highlight w:val="yellow"/>
          <w:lang w:val="en-GB"/>
        </w:rPr>
        <w:t xml:space="preserve">Experience in developing guidelines and/or action plans on the rights of persons with disabilities - </w:t>
      </w:r>
      <w:r w:rsidRPr="00596CD6">
        <w:rPr>
          <w:rFonts w:asciiTheme="minorHAnsi" w:hAnsiTheme="minorHAnsi" w:cstheme="minorHAnsi"/>
          <w:sz w:val="22"/>
          <w:highlight w:val="yellow"/>
        </w:rPr>
        <w:t xml:space="preserve">at least one guideline or action plan drafted (alone or in cooperation with other authors) should be presented upon request by the Project team </w:t>
      </w:r>
      <w:r w:rsidRPr="00596CD6">
        <w:rPr>
          <w:rFonts w:asciiTheme="minorHAnsi" w:hAnsiTheme="minorHAnsi" w:cstheme="minorHAnsi"/>
          <w:sz w:val="22"/>
          <w:highlight w:val="yellow"/>
          <w:lang w:val="en-GB"/>
        </w:rPr>
        <w:t>(Minimum qualification requirement 5 points</w:t>
      </w:r>
      <w:proofErr w:type="gramStart"/>
      <w:r w:rsidRPr="00596CD6">
        <w:rPr>
          <w:rFonts w:asciiTheme="minorHAnsi" w:hAnsiTheme="minorHAnsi" w:cstheme="minorHAnsi"/>
          <w:sz w:val="22"/>
          <w:highlight w:val="yellow"/>
          <w:lang w:val="en-GB"/>
        </w:rPr>
        <w:t>);</w:t>
      </w:r>
      <w:proofErr w:type="gramEnd"/>
      <w:r w:rsidRPr="00596CD6">
        <w:rPr>
          <w:rFonts w:asciiTheme="minorHAnsi" w:hAnsiTheme="minorHAnsi" w:cstheme="minorHAnsi"/>
          <w:sz w:val="22"/>
          <w:highlight w:val="yellow"/>
          <w:lang w:val="en-GB"/>
        </w:rPr>
        <w:t xml:space="preserve"> </w:t>
      </w:r>
    </w:p>
    <w:p w14:paraId="64E1EDC8" w14:textId="77777777" w:rsidR="007D3858" w:rsidRPr="00596CD6" w:rsidRDefault="007D3858" w:rsidP="007D3858">
      <w:pPr>
        <w:numPr>
          <w:ilvl w:val="0"/>
          <w:numId w:val="34"/>
        </w:numPr>
        <w:spacing w:after="0" w:line="288" w:lineRule="auto"/>
        <w:ind w:right="86"/>
        <w:jc w:val="both"/>
        <w:rPr>
          <w:rFonts w:asciiTheme="minorHAnsi" w:hAnsiTheme="minorHAnsi" w:cstheme="minorHAnsi"/>
          <w:sz w:val="22"/>
          <w:highlight w:val="yellow"/>
          <w:lang w:val="en-GB"/>
        </w:rPr>
      </w:pPr>
      <w:r w:rsidRPr="00596CD6">
        <w:rPr>
          <w:rFonts w:asciiTheme="minorHAnsi" w:hAnsiTheme="minorHAnsi" w:cstheme="minorHAnsi"/>
          <w:sz w:val="22"/>
          <w:highlight w:val="yellow"/>
          <w:lang w:val="en-GB"/>
        </w:rPr>
        <w:t>At least 3-years of experience in research and analysis (Minimum qualification requirement - 5</w:t>
      </w:r>
      <w:proofErr w:type="gramStart"/>
      <w:r w:rsidRPr="00596CD6">
        <w:rPr>
          <w:rFonts w:asciiTheme="minorHAnsi" w:hAnsiTheme="minorHAnsi" w:cstheme="minorHAnsi"/>
          <w:sz w:val="22"/>
          <w:highlight w:val="yellow"/>
          <w:lang w:val="en-GB"/>
        </w:rPr>
        <w:t>);</w:t>
      </w:r>
      <w:proofErr w:type="gramEnd"/>
    </w:p>
    <w:p w14:paraId="0CDCCA56" w14:textId="77777777" w:rsidR="00B36087" w:rsidRPr="00596CD6" w:rsidRDefault="00B36087" w:rsidP="00793FC9">
      <w:pPr>
        <w:spacing w:before="120" w:after="120" w:line="288" w:lineRule="auto"/>
        <w:ind w:right="90"/>
        <w:jc w:val="both"/>
        <w:rPr>
          <w:rFonts w:asciiTheme="minorHAnsi" w:hAnsiTheme="minorHAnsi" w:cstheme="minorHAnsi"/>
          <w:b/>
          <w:sz w:val="22"/>
          <w:u w:val="single"/>
          <w:lang w:val="en-GB"/>
        </w:rPr>
      </w:pPr>
      <w:r w:rsidRPr="00596CD6">
        <w:rPr>
          <w:rFonts w:asciiTheme="minorHAnsi" w:hAnsiTheme="minorHAnsi" w:cstheme="minorHAnsi"/>
          <w:b/>
          <w:sz w:val="22"/>
          <w:u w:val="single"/>
          <w:lang w:val="en-GB"/>
        </w:rPr>
        <w:t>III. Competencies:</w:t>
      </w:r>
    </w:p>
    <w:p w14:paraId="0D4AED1C" w14:textId="77777777" w:rsidR="00B36087" w:rsidRPr="00596CD6" w:rsidRDefault="00B36087" w:rsidP="00793FC9">
      <w:pPr>
        <w:spacing w:before="120" w:after="120" w:line="288" w:lineRule="auto"/>
        <w:ind w:right="90"/>
        <w:jc w:val="both"/>
        <w:rPr>
          <w:rFonts w:asciiTheme="minorHAnsi" w:hAnsiTheme="minorHAnsi" w:cstheme="minorHAnsi"/>
          <w:b/>
          <w:sz w:val="22"/>
          <w:lang w:val="en-GB"/>
        </w:rPr>
      </w:pPr>
      <w:r w:rsidRPr="00596CD6">
        <w:rPr>
          <w:rFonts w:asciiTheme="minorHAnsi" w:hAnsiTheme="minorHAnsi" w:cstheme="minorHAnsi"/>
          <w:b/>
          <w:sz w:val="22"/>
          <w:lang w:val="en-GB"/>
        </w:rPr>
        <w:t>Core Competencies</w:t>
      </w:r>
    </w:p>
    <w:p w14:paraId="0E76F090" w14:textId="77777777" w:rsidR="00B36087" w:rsidRPr="00596CD6" w:rsidRDefault="00B36087" w:rsidP="00F6284D">
      <w:pPr>
        <w:numPr>
          <w:ilvl w:val="0"/>
          <w:numId w:val="19"/>
        </w:numPr>
        <w:spacing w:after="0" w:line="240" w:lineRule="auto"/>
        <w:ind w:right="86"/>
        <w:jc w:val="both"/>
        <w:rPr>
          <w:rFonts w:asciiTheme="minorHAnsi" w:hAnsiTheme="minorHAnsi" w:cstheme="minorHAnsi"/>
          <w:sz w:val="22"/>
          <w:lang w:val="en-GB"/>
        </w:rPr>
      </w:pPr>
      <w:r w:rsidRPr="00596CD6">
        <w:rPr>
          <w:rFonts w:asciiTheme="minorHAnsi" w:hAnsiTheme="minorHAnsi" w:cstheme="minorHAnsi"/>
          <w:sz w:val="22"/>
          <w:lang w:val="en-GB"/>
        </w:rPr>
        <w:t xml:space="preserve">Demonstrated commitment to UNDP’s mission, vision and </w:t>
      </w:r>
      <w:proofErr w:type="gramStart"/>
      <w:r w:rsidRPr="00596CD6">
        <w:rPr>
          <w:rFonts w:asciiTheme="minorHAnsi" w:hAnsiTheme="minorHAnsi" w:cstheme="minorHAnsi"/>
          <w:sz w:val="22"/>
          <w:lang w:val="en-GB"/>
        </w:rPr>
        <w:t>values;</w:t>
      </w:r>
      <w:proofErr w:type="gramEnd"/>
    </w:p>
    <w:p w14:paraId="03F7904B" w14:textId="77777777" w:rsidR="00B36087" w:rsidRPr="00596CD6" w:rsidRDefault="00B36087" w:rsidP="00F6284D">
      <w:pPr>
        <w:numPr>
          <w:ilvl w:val="0"/>
          <w:numId w:val="19"/>
        </w:numPr>
        <w:spacing w:after="0" w:line="240" w:lineRule="auto"/>
        <w:ind w:right="86"/>
        <w:jc w:val="both"/>
        <w:rPr>
          <w:rFonts w:asciiTheme="minorHAnsi" w:hAnsiTheme="minorHAnsi" w:cstheme="minorHAnsi"/>
          <w:sz w:val="22"/>
          <w:lang w:val="en-GB"/>
        </w:rPr>
      </w:pPr>
      <w:r w:rsidRPr="00596CD6">
        <w:rPr>
          <w:rFonts w:asciiTheme="minorHAnsi" w:hAnsiTheme="minorHAnsi" w:cstheme="minorHAnsi"/>
          <w:sz w:val="22"/>
          <w:lang w:val="en-GB"/>
        </w:rPr>
        <w:t xml:space="preserve">Sensitivity and adaptability to cultural, gender, religion, race, nationality and </w:t>
      </w:r>
      <w:proofErr w:type="gramStart"/>
      <w:r w:rsidRPr="00596CD6">
        <w:rPr>
          <w:rFonts w:asciiTheme="minorHAnsi" w:hAnsiTheme="minorHAnsi" w:cstheme="minorHAnsi"/>
          <w:sz w:val="22"/>
          <w:lang w:val="en-GB"/>
        </w:rPr>
        <w:t>age;</w:t>
      </w:r>
      <w:proofErr w:type="gramEnd"/>
    </w:p>
    <w:p w14:paraId="5438FEB9" w14:textId="0C3351A7" w:rsidR="00B36087" w:rsidRPr="00596CD6" w:rsidRDefault="00B36087" w:rsidP="00F6284D">
      <w:pPr>
        <w:numPr>
          <w:ilvl w:val="0"/>
          <w:numId w:val="19"/>
        </w:numPr>
        <w:spacing w:after="0" w:line="240" w:lineRule="auto"/>
        <w:ind w:right="86"/>
        <w:jc w:val="both"/>
        <w:rPr>
          <w:rFonts w:asciiTheme="minorHAnsi" w:hAnsiTheme="minorHAnsi" w:cstheme="minorHAnsi"/>
          <w:sz w:val="22"/>
          <w:lang w:val="en-GB"/>
        </w:rPr>
      </w:pPr>
      <w:r w:rsidRPr="00596CD6">
        <w:rPr>
          <w:rFonts w:asciiTheme="minorHAnsi" w:hAnsiTheme="minorHAnsi" w:cstheme="minorHAnsi"/>
          <w:sz w:val="22"/>
          <w:lang w:val="en-GB"/>
        </w:rPr>
        <w:t>Highest standards of integrity, discretion and loyalty.</w:t>
      </w:r>
    </w:p>
    <w:p w14:paraId="2990D4DA" w14:textId="77777777" w:rsidR="00B36087" w:rsidRPr="00596CD6" w:rsidRDefault="00B36087" w:rsidP="00793FC9">
      <w:pPr>
        <w:spacing w:before="120" w:after="120" w:line="288" w:lineRule="auto"/>
        <w:ind w:right="90"/>
        <w:jc w:val="both"/>
        <w:rPr>
          <w:rFonts w:asciiTheme="minorHAnsi" w:hAnsiTheme="minorHAnsi" w:cstheme="minorHAnsi"/>
          <w:b/>
          <w:sz w:val="22"/>
          <w:lang w:val="en-GB"/>
        </w:rPr>
      </w:pPr>
      <w:r w:rsidRPr="00596CD6">
        <w:rPr>
          <w:rFonts w:asciiTheme="minorHAnsi" w:hAnsiTheme="minorHAnsi" w:cstheme="minorHAnsi"/>
          <w:b/>
          <w:sz w:val="22"/>
          <w:lang w:val="en-GB"/>
        </w:rPr>
        <w:t>Functional Competencies</w:t>
      </w:r>
    </w:p>
    <w:p w14:paraId="34427A46" w14:textId="77777777" w:rsidR="00B36087" w:rsidRPr="00596CD6" w:rsidRDefault="00B36087" w:rsidP="00F6284D">
      <w:pPr>
        <w:pStyle w:val="ListParagraph"/>
        <w:numPr>
          <w:ilvl w:val="0"/>
          <w:numId w:val="20"/>
        </w:numPr>
        <w:spacing w:after="0" w:line="240" w:lineRule="auto"/>
        <w:ind w:left="720" w:right="86" w:hanging="288"/>
        <w:contextualSpacing w:val="0"/>
        <w:jc w:val="both"/>
        <w:rPr>
          <w:rFonts w:asciiTheme="minorHAnsi" w:hAnsiTheme="minorHAnsi" w:cstheme="minorHAnsi"/>
          <w:sz w:val="22"/>
          <w:lang w:val="en-GB"/>
        </w:rPr>
      </w:pPr>
      <w:r w:rsidRPr="00596CD6">
        <w:rPr>
          <w:rFonts w:asciiTheme="minorHAnsi" w:hAnsiTheme="minorHAnsi" w:cstheme="minorHAnsi"/>
          <w:sz w:val="22"/>
          <w:lang w:val="en-GB"/>
        </w:rPr>
        <w:t xml:space="preserve">Excellent communication skills </w:t>
      </w:r>
      <w:r w:rsidRPr="00596CD6">
        <w:rPr>
          <w:rFonts w:asciiTheme="minorHAnsi" w:hAnsiTheme="minorHAnsi" w:cstheme="minorHAnsi"/>
          <w:bCs/>
          <w:sz w:val="22"/>
          <w:lang w:val="en-GB"/>
        </w:rPr>
        <w:t>(spoken, written and presentational</w:t>
      </w:r>
      <w:proofErr w:type="gramStart"/>
      <w:r w:rsidRPr="00596CD6">
        <w:rPr>
          <w:rFonts w:asciiTheme="minorHAnsi" w:hAnsiTheme="minorHAnsi" w:cstheme="minorHAnsi"/>
          <w:bCs/>
          <w:sz w:val="22"/>
          <w:lang w:val="en-GB"/>
        </w:rPr>
        <w:t>);</w:t>
      </w:r>
      <w:proofErr w:type="gramEnd"/>
    </w:p>
    <w:p w14:paraId="7559A96A" w14:textId="77777777" w:rsidR="00B36087" w:rsidRPr="00596CD6" w:rsidRDefault="00B36087" w:rsidP="00F6284D">
      <w:pPr>
        <w:pStyle w:val="ListParagraph"/>
        <w:numPr>
          <w:ilvl w:val="0"/>
          <w:numId w:val="20"/>
        </w:numPr>
        <w:spacing w:after="0" w:line="240" w:lineRule="auto"/>
        <w:ind w:left="720" w:right="86" w:hanging="288"/>
        <w:contextualSpacing w:val="0"/>
        <w:jc w:val="both"/>
        <w:rPr>
          <w:rFonts w:asciiTheme="minorHAnsi" w:hAnsiTheme="minorHAnsi" w:cstheme="minorHAnsi"/>
          <w:bCs/>
          <w:sz w:val="22"/>
          <w:lang w:val="en-GB"/>
        </w:rPr>
      </w:pPr>
      <w:r w:rsidRPr="00596CD6">
        <w:rPr>
          <w:rFonts w:asciiTheme="minorHAnsi" w:hAnsiTheme="minorHAnsi" w:cstheme="minorHAnsi"/>
          <w:bCs/>
          <w:sz w:val="22"/>
          <w:lang w:val="en-GB"/>
        </w:rPr>
        <w:t>Good interpersonal skills and ability to work in and with </w:t>
      </w:r>
      <w:proofErr w:type="gramStart"/>
      <w:r w:rsidRPr="00596CD6">
        <w:rPr>
          <w:rFonts w:asciiTheme="minorHAnsi" w:hAnsiTheme="minorHAnsi" w:cstheme="minorHAnsi"/>
          <w:bCs/>
          <w:sz w:val="22"/>
          <w:lang w:val="en-GB"/>
        </w:rPr>
        <w:t>teams;</w:t>
      </w:r>
      <w:proofErr w:type="gramEnd"/>
    </w:p>
    <w:p w14:paraId="2B3A38D5" w14:textId="079AA2FD" w:rsidR="00B36087" w:rsidRPr="00596CD6" w:rsidRDefault="00B36087" w:rsidP="00F6284D">
      <w:pPr>
        <w:pStyle w:val="ListParagraph"/>
        <w:numPr>
          <w:ilvl w:val="0"/>
          <w:numId w:val="20"/>
        </w:numPr>
        <w:spacing w:after="0" w:line="240" w:lineRule="auto"/>
        <w:ind w:left="720" w:right="86" w:hanging="288"/>
        <w:contextualSpacing w:val="0"/>
        <w:jc w:val="both"/>
        <w:rPr>
          <w:rFonts w:asciiTheme="minorHAnsi" w:hAnsiTheme="minorHAnsi" w:cstheme="minorHAnsi"/>
          <w:sz w:val="22"/>
          <w:lang w:val="en-GB"/>
        </w:rPr>
      </w:pPr>
      <w:r w:rsidRPr="00596CD6">
        <w:rPr>
          <w:rFonts w:asciiTheme="minorHAnsi" w:hAnsiTheme="minorHAnsi" w:cstheme="minorHAnsi"/>
          <w:bCs/>
          <w:sz w:val="22"/>
          <w:lang w:val="en-GB"/>
        </w:rPr>
        <w:t>Ability to set priorities and manage time effectively.</w:t>
      </w:r>
    </w:p>
    <w:p w14:paraId="73A3125A" w14:textId="77777777" w:rsidR="00B36087" w:rsidRPr="00596CD6" w:rsidRDefault="00B36087" w:rsidP="00793FC9">
      <w:pPr>
        <w:spacing w:before="120" w:after="120" w:line="240" w:lineRule="auto"/>
        <w:ind w:right="90"/>
        <w:jc w:val="both"/>
        <w:rPr>
          <w:rFonts w:asciiTheme="minorHAnsi" w:hAnsiTheme="minorHAnsi" w:cstheme="minorHAnsi"/>
          <w:b/>
          <w:sz w:val="22"/>
          <w:u w:val="single"/>
          <w:lang w:val="en-GB"/>
        </w:rPr>
      </w:pPr>
      <w:r w:rsidRPr="00596CD6">
        <w:rPr>
          <w:rFonts w:asciiTheme="minorHAnsi" w:hAnsiTheme="minorHAnsi" w:cstheme="minorHAnsi"/>
          <w:b/>
          <w:sz w:val="22"/>
          <w:u w:val="single"/>
          <w:lang w:val="en-GB"/>
        </w:rPr>
        <w:lastRenderedPageBreak/>
        <w:t>IV. Language Requirements:</w:t>
      </w:r>
    </w:p>
    <w:p w14:paraId="5203F1C4" w14:textId="77777777" w:rsidR="00B36087" w:rsidRPr="00596CD6" w:rsidRDefault="00B36087" w:rsidP="00793FC9">
      <w:pPr>
        <w:pStyle w:val="ListParagraph"/>
        <w:numPr>
          <w:ilvl w:val="0"/>
          <w:numId w:val="21"/>
        </w:numPr>
        <w:spacing w:before="120" w:after="120" w:line="240" w:lineRule="auto"/>
        <w:ind w:left="709" w:right="90"/>
        <w:contextualSpacing w:val="0"/>
        <w:jc w:val="both"/>
        <w:rPr>
          <w:rFonts w:asciiTheme="minorHAnsi" w:hAnsiTheme="minorHAnsi" w:cstheme="minorHAnsi"/>
          <w:sz w:val="22"/>
          <w:lang w:val="en-GB"/>
        </w:rPr>
      </w:pPr>
      <w:r w:rsidRPr="00596CD6">
        <w:rPr>
          <w:rFonts w:asciiTheme="minorHAnsi" w:hAnsiTheme="minorHAnsi" w:cstheme="minorHAnsi"/>
          <w:sz w:val="22"/>
          <w:lang w:val="en-GB"/>
        </w:rPr>
        <w:t>Excellent English and Georgian skills (both written and verbal</w:t>
      </w:r>
      <w:proofErr w:type="gramStart"/>
      <w:r w:rsidRPr="00596CD6">
        <w:rPr>
          <w:rFonts w:asciiTheme="minorHAnsi" w:hAnsiTheme="minorHAnsi" w:cstheme="minorHAnsi"/>
          <w:sz w:val="22"/>
          <w:lang w:val="en-GB"/>
        </w:rPr>
        <w:t>);</w:t>
      </w:r>
      <w:proofErr w:type="gramEnd"/>
    </w:p>
    <w:p w14:paraId="1BD35DDA" w14:textId="77777777" w:rsidR="00B36087" w:rsidRPr="00596CD6" w:rsidRDefault="00B36087" w:rsidP="00793FC9">
      <w:pPr>
        <w:spacing w:before="120" w:after="120"/>
        <w:rPr>
          <w:rFonts w:asciiTheme="minorHAnsi" w:hAnsiTheme="minorHAnsi" w:cstheme="minorHAnsi"/>
          <w:sz w:val="22"/>
          <w:lang w:val="ka-GE"/>
        </w:rPr>
      </w:pPr>
    </w:p>
    <w:p w14:paraId="145D8C36" w14:textId="78FAAFDF" w:rsidR="003239DF" w:rsidRPr="00596CD6" w:rsidRDefault="00F9544D" w:rsidP="00793FC9">
      <w:pPr>
        <w:pStyle w:val="Heading2"/>
        <w:spacing w:before="120" w:after="120"/>
        <w:ind w:right="90"/>
        <w:jc w:val="both"/>
        <w:rPr>
          <w:rFonts w:asciiTheme="minorHAnsi" w:hAnsiTheme="minorHAnsi" w:cstheme="minorHAnsi"/>
          <w:sz w:val="22"/>
          <w:szCs w:val="22"/>
          <w:lang w:val="en-GB"/>
        </w:rPr>
      </w:pPr>
      <w:r w:rsidRPr="00596CD6">
        <w:rPr>
          <w:rFonts w:asciiTheme="minorHAnsi" w:hAnsiTheme="minorHAnsi" w:cstheme="minorHAnsi"/>
          <w:sz w:val="22"/>
          <w:szCs w:val="22"/>
          <w:lang w:val="en-GB"/>
        </w:rPr>
        <w:t>6</w:t>
      </w:r>
      <w:r w:rsidR="003239DF" w:rsidRPr="00596CD6">
        <w:rPr>
          <w:rFonts w:asciiTheme="minorHAnsi" w:hAnsiTheme="minorHAnsi" w:cstheme="minorHAnsi"/>
          <w:sz w:val="22"/>
          <w:szCs w:val="22"/>
          <w:lang w:val="en-GB"/>
        </w:rPr>
        <w:t xml:space="preserve">. Implementation Arrangements </w:t>
      </w:r>
    </w:p>
    <w:p w14:paraId="63D8BC4C" w14:textId="77777777" w:rsidR="003239DF" w:rsidRPr="00596CD6" w:rsidRDefault="003239DF" w:rsidP="00793FC9">
      <w:pPr>
        <w:spacing w:before="120" w:after="120"/>
        <w:jc w:val="both"/>
        <w:rPr>
          <w:rFonts w:asciiTheme="minorHAnsi" w:hAnsiTheme="minorHAnsi" w:cstheme="minorHAnsi"/>
          <w:b/>
          <w:sz w:val="22"/>
          <w:lang w:val="en-GB"/>
        </w:rPr>
      </w:pPr>
      <w:r w:rsidRPr="00596CD6">
        <w:rPr>
          <w:rFonts w:asciiTheme="minorHAnsi" w:hAnsiTheme="minorHAnsi" w:cstheme="minorHAnsi"/>
          <w:b/>
          <w:sz w:val="22"/>
          <w:lang w:val="en-GB"/>
        </w:rPr>
        <w:t>Management arrangements</w:t>
      </w:r>
    </w:p>
    <w:p w14:paraId="4CD36975" w14:textId="37A0FF02" w:rsidR="00FB6436" w:rsidRPr="00596CD6" w:rsidRDefault="00FB6436" w:rsidP="00FB6436">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 xml:space="preserve">The </w:t>
      </w:r>
      <w:r w:rsidR="009D06AC" w:rsidRPr="00596CD6">
        <w:rPr>
          <w:rFonts w:asciiTheme="minorHAnsi" w:hAnsiTheme="minorHAnsi" w:cstheme="minorHAnsi"/>
          <w:sz w:val="22"/>
          <w:lang w:val="en-GB"/>
        </w:rPr>
        <w:t>National</w:t>
      </w:r>
      <w:r w:rsidRPr="00596CD6">
        <w:rPr>
          <w:rFonts w:asciiTheme="minorHAnsi" w:hAnsiTheme="minorHAnsi" w:cstheme="minorHAnsi"/>
          <w:sz w:val="22"/>
          <w:lang w:val="en-GB"/>
        </w:rPr>
        <w:t xml:space="preserve"> Expert will work under the overall supervision of the Project Manager. The expert will have close working relations with the Parliament of Georgia and other relevant governmental institutions during the implementation of the assignment under this </w:t>
      </w:r>
      <w:proofErr w:type="spellStart"/>
      <w:r w:rsidRPr="00596CD6">
        <w:rPr>
          <w:rFonts w:asciiTheme="minorHAnsi" w:hAnsiTheme="minorHAnsi" w:cstheme="minorHAnsi"/>
          <w:sz w:val="22"/>
          <w:lang w:val="en-GB"/>
        </w:rPr>
        <w:t>ToR</w:t>
      </w:r>
      <w:proofErr w:type="spellEnd"/>
      <w:r w:rsidRPr="00596CD6">
        <w:rPr>
          <w:rFonts w:asciiTheme="minorHAnsi" w:hAnsiTheme="minorHAnsi" w:cstheme="minorHAnsi"/>
          <w:sz w:val="22"/>
          <w:lang w:val="en-GB"/>
        </w:rPr>
        <w:t>.</w:t>
      </w:r>
    </w:p>
    <w:p w14:paraId="65819341" w14:textId="77777777" w:rsidR="00FB6436" w:rsidRPr="00596CD6" w:rsidRDefault="00FB6436" w:rsidP="00FB6436">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The expert will be directly responsible for, reporting to, seeking approval from, and obtaining a certificate of acceptance of outputs from the Project Manager. In addition, the respective project team will be responsible to share relevant documents, contact details and other necessary information with the expert.</w:t>
      </w:r>
    </w:p>
    <w:p w14:paraId="3D5F708F" w14:textId="77777777" w:rsidR="00FB6436" w:rsidRPr="00596CD6" w:rsidRDefault="00FB6436" w:rsidP="00FB6436">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UNDP will cover the costs for accommodation, venue and interpretation of the workshops. The relevant institutions will ensure participation of the staff/workshop participants.</w:t>
      </w:r>
    </w:p>
    <w:p w14:paraId="422CDEB8" w14:textId="2082F519" w:rsidR="00FB6436" w:rsidRPr="00596CD6" w:rsidRDefault="00FB6436" w:rsidP="00FB6436">
      <w:pPr>
        <w:spacing w:before="120" w:after="120"/>
        <w:jc w:val="both"/>
        <w:rPr>
          <w:rFonts w:asciiTheme="minorHAnsi" w:eastAsiaTheme="majorEastAsia" w:hAnsiTheme="minorHAnsi" w:cstheme="minorHAnsi"/>
          <w:b/>
          <w:bCs/>
          <w:color w:val="4F81BD" w:themeColor="accent1"/>
          <w:sz w:val="22"/>
          <w:lang w:val="en-GB"/>
        </w:rPr>
      </w:pPr>
      <w:r w:rsidRPr="00596CD6">
        <w:rPr>
          <w:rFonts w:asciiTheme="minorHAnsi" w:eastAsiaTheme="majorEastAsia" w:hAnsiTheme="minorHAnsi" w:cstheme="minorHAnsi"/>
          <w:b/>
          <w:bCs/>
          <w:color w:val="4F81BD" w:themeColor="accent1"/>
          <w:sz w:val="22"/>
          <w:lang w:val="en-GB"/>
        </w:rPr>
        <w:t>7. Payment modality and deliverables:</w:t>
      </w:r>
    </w:p>
    <w:p w14:paraId="4E6907E4" w14:textId="77777777" w:rsidR="00FB6436" w:rsidRPr="00596CD6" w:rsidRDefault="00FB6436" w:rsidP="00FB6436">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Payments shall be made in up to two instalments in line with the contract. Instalment shall be paid upon submission of all deliveries, i.e. upon delivery of the services specified in the TOR approved by the Project Manager in line with the following table:</w:t>
      </w:r>
    </w:p>
    <w:p w14:paraId="2E60A7DF" w14:textId="667E00BA" w:rsidR="00FB6436" w:rsidRPr="00596CD6" w:rsidRDefault="00FB6436" w:rsidP="00FB6436">
      <w:pPr>
        <w:spacing w:before="120" w:after="120"/>
        <w:jc w:val="both"/>
        <w:rPr>
          <w:rFonts w:asciiTheme="minorHAnsi" w:hAnsiTheme="minorHAnsi" w:cstheme="minorHAnsi"/>
          <w:b/>
          <w:sz w:val="22"/>
          <w:lang w:val="en-GB"/>
        </w:rPr>
      </w:pPr>
      <w:r w:rsidRPr="00596CD6">
        <w:rPr>
          <w:rFonts w:asciiTheme="minorHAnsi" w:hAnsiTheme="minorHAnsi" w:cstheme="minorHAnsi"/>
          <w:b/>
          <w:sz w:val="22"/>
          <w:lang w:val="en-GB"/>
        </w:rPr>
        <w:t>Payment modality and deliverables</w:t>
      </w:r>
    </w:p>
    <w:p w14:paraId="523D76B7" w14:textId="4D14DB05" w:rsidR="003239DF" w:rsidRPr="00596CD6" w:rsidRDefault="00FB6436" w:rsidP="00FB6436">
      <w:pPr>
        <w:spacing w:before="120" w:after="120"/>
        <w:jc w:val="both"/>
        <w:rPr>
          <w:rFonts w:asciiTheme="minorHAnsi" w:hAnsiTheme="minorHAnsi" w:cstheme="minorHAnsi"/>
          <w:b/>
          <w:sz w:val="22"/>
        </w:rPr>
      </w:pPr>
      <w:r w:rsidRPr="00596CD6">
        <w:rPr>
          <w:rFonts w:asciiTheme="minorHAnsi" w:hAnsiTheme="minorHAnsi" w:cstheme="minorHAnsi"/>
          <w:sz w:val="22"/>
          <w:lang w:val="en-GB"/>
        </w:rPr>
        <w:t>The payment schedule is given below and will be made upon satisfactory completion/submission and approval of the deliverables by the Project Manager:</w:t>
      </w:r>
    </w:p>
    <w:tbl>
      <w:tblPr>
        <w:tblStyle w:val="TableGrid"/>
        <w:tblW w:w="0" w:type="auto"/>
        <w:tblLook w:val="04A0" w:firstRow="1" w:lastRow="0" w:firstColumn="1" w:lastColumn="0" w:noHBand="0" w:noVBand="1"/>
      </w:tblPr>
      <w:tblGrid>
        <w:gridCol w:w="4855"/>
        <w:gridCol w:w="4855"/>
      </w:tblGrid>
      <w:tr w:rsidR="00F044A6" w:rsidRPr="00596CD6" w14:paraId="54248F05" w14:textId="77777777" w:rsidTr="00986EFA">
        <w:trPr>
          <w:trHeight w:val="269"/>
        </w:trPr>
        <w:tc>
          <w:tcPr>
            <w:tcW w:w="4855" w:type="dxa"/>
          </w:tcPr>
          <w:p w14:paraId="401B39F6" w14:textId="65B1FE05" w:rsidR="00F044A6" w:rsidRPr="00596CD6" w:rsidRDefault="00F044A6" w:rsidP="00793FC9">
            <w:pPr>
              <w:spacing w:before="120" w:after="120"/>
              <w:jc w:val="both"/>
              <w:rPr>
                <w:rFonts w:asciiTheme="minorHAnsi" w:hAnsiTheme="minorHAnsi" w:cstheme="minorHAnsi"/>
                <w:sz w:val="22"/>
                <w:lang w:val="en-GB"/>
              </w:rPr>
            </w:pPr>
          </w:p>
        </w:tc>
        <w:tc>
          <w:tcPr>
            <w:tcW w:w="4855" w:type="dxa"/>
          </w:tcPr>
          <w:p w14:paraId="6F8B756B" w14:textId="44B199EC" w:rsidR="00F044A6" w:rsidRPr="00596CD6" w:rsidRDefault="00F044A6" w:rsidP="00793FC9">
            <w:pPr>
              <w:spacing w:before="120" w:after="120"/>
              <w:jc w:val="both"/>
              <w:rPr>
                <w:rFonts w:asciiTheme="minorHAnsi" w:hAnsiTheme="minorHAnsi" w:cstheme="minorHAnsi"/>
                <w:sz w:val="22"/>
                <w:lang w:val="en-GB"/>
              </w:rPr>
            </w:pPr>
          </w:p>
        </w:tc>
      </w:tr>
      <w:tr w:rsidR="00F044A6" w:rsidRPr="00596CD6" w14:paraId="005EDD40" w14:textId="77777777" w:rsidTr="00986EFA">
        <w:trPr>
          <w:trHeight w:val="269"/>
        </w:trPr>
        <w:tc>
          <w:tcPr>
            <w:tcW w:w="4855" w:type="dxa"/>
          </w:tcPr>
          <w:p w14:paraId="198F841E" w14:textId="786AFADA" w:rsidR="00F044A6" w:rsidRPr="00596CD6" w:rsidRDefault="00F044A6" w:rsidP="00793FC9">
            <w:pPr>
              <w:spacing w:before="120" w:after="120"/>
              <w:jc w:val="both"/>
              <w:rPr>
                <w:rFonts w:asciiTheme="minorHAnsi" w:hAnsiTheme="minorHAnsi" w:cstheme="minorHAnsi"/>
                <w:sz w:val="22"/>
              </w:rPr>
            </w:pPr>
          </w:p>
        </w:tc>
        <w:tc>
          <w:tcPr>
            <w:tcW w:w="4855" w:type="dxa"/>
          </w:tcPr>
          <w:p w14:paraId="31CC2973" w14:textId="2D0992C7" w:rsidR="00F044A6" w:rsidRPr="00596CD6" w:rsidRDefault="00F044A6" w:rsidP="00793FC9">
            <w:pPr>
              <w:spacing w:before="120" w:after="120"/>
              <w:jc w:val="both"/>
              <w:rPr>
                <w:rFonts w:asciiTheme="minorHAnsi" w:hAnsiTheme="minorHAnsi" w:cstheme="minorHAnsi"/>
                <w:sz w:val="22"/>
                <w:lang w:val="en-GB"/>
              </w:rPr>
            </w:pPr>
            <w:r w:rsidRPr="00596CD6">
              <w:rPr>
                <w:rFonts w:asciiTheme="minorHAnsi" w:hAnsiTheme="minorHAnsi" w:cstheme="minorHAnsi"/>
                <w:sz w:val="22"/>
                <w:lang w:val="en-GB"/>
              </w:rPr>
              <w:t xml:space="preserve"> </w:t>
            </w:r>
          </w:p>
        </w:tc>
      </w:tr>
    </w:tbl>
    <w:p w14:paraId="79A973BA" w14:textId="556DD2EF" w:rsidR="00D449AB" w:rsidRPr="00596CD6" w:rsidRDefault="00F61F5A" w:rsidP="00793FC9">
      <w:pPr>
        <w:tabs>
          <w:tab w:val="left" w:pos="1410"/>
        </w:tabs>
        <w:spacing w:before="120" w:after="120"/>
        <w:ind w:right="90"/>
        <w:jc w:val="both"/>
        <w:rPr>
          <w:rFonts w:asciiTheme="minorHAnsi" w:hAnsiTheme="minorHAnsi" w:cstheme="minorHAnsi"/>
          <w:bCs/>
          <w:color w:val="7030A0"/>
          <w:sz w:val="22"/>
          <w:lang w:val="en-GB"/>
        </w:rPr>
      </w:pPr>
      <w:r w:rsidRPr="00596CD6">
        <w:rPr>
          <w:rFonts w:asciiTheme="minorHAnsi" w:hAnsiTheme="minorHAnsi" w:cstheme="minorHAnsi"/>
          <w:sz w:val="22"/>
          <w:lang w:val="en-GB"/>
        </w:rPr>
        <w:t xml:space="preserve">The entire assignment will be undertaken in up to </w:t>
      </w:r>
      <w:r w:rsidR="00596CD6" w:rsidRPr="00596CD6">
        <w:rPr>
          <w:rFonts w:asciiTheme="minorHAnsi" w:hAnsiTheme="minorHAnsi" w:cstheme="minorHAnsi"/>
          <w:sz w:val="22"/>
          <w:lang w:val="ka-GE"/>
        </w:rPr>
        <w:t>----</w:t>
      </w:r>
      <w:r w:rsidRPr="00596CD6">
        <w:rPr>
          <w:rFonts w:asciiTheme="minorHAnsi" w:hAnsiTheme="minorHAnsi" w:cstheme="minorHAnsi"/>
          <w:sz w:val="22"/>
          <w:lang w:val="en-GB"/>
        </w:rPr>
        <w:t xml:space="preserve"> consultancy days during </w:t>
      </w:r>
      <w:r w:rsidR="003E0BB7" w:rsidRPr="00596CD6">
        <w:rPr>
          <w:rFonts w:asciiTheme="minorHAnsi" w:eastAsia="Open Sans" w:hAnsiTheme="minorHAnsi" w:cstheme="minorHAnsi"/>
          <w:sz w:val="22"/>
        </w:rPr>
        <w:t>1 A</w:t>
      </w:r>
      <w:r w:rsidR="00596CD6" w:rsidRPr="00596CD6">
        <w:rPr>
          <w:rFonts w:asciiTheme="minorHAnsi" w:eastAsia="Open Sans" w:hAnsiTheme="minorHAnsi" w:cstheme="minorHAnsi"/>
          <w:sz w:val="22"/>
        </w:rPr>
        <w:t>pril</w:t>
      </w:r>
      <w:r w:rsidR="003E0BB7" w:rsidRPr="00596CD6">
        <w:rPr>
          <w:rFonts w:asciiTheme="minorHAnsi" w:eastAsia="Open Sans" w:hAnsiTheme="minorHAnsi" w:cstheme="minorHAnsi"/>
          <w:sz w:val="22"/>
        </w:rPr>
        <w:t xml:space="preserve"> </w:t>
      </w:r>
      <w:r w:rsidRPr="00596CD6">
        <w:rPr>
          <w:rFonts w:asciiTheme="minorHAnsi" w:hAnsiTheme="minorHAnsi" w:cstheme="minorHAnsi"/>
          <w:sz w:val="22"/>
          <w:lang w:val="en-GB"/>
        </w:rPr>
        <w:t xml:space="preserve">– </w:t>
      </w:r>
      <w:r w:rsidR="006F5DAA" w:rsidRPr="00596CD6">
        <w:rPr>
          <w:rFonts w:asciiTheme="minorHAnsi" w:hAnsiTheme="minorHAnsi" w:cstheme="minorHAnsi"/>
          <w:sz w:val="22"/>
          <w:lang w:val="en-GB"/>
        </w:rPr>
        <w:t>3</w:t>
      </w:r>
      <w:r w:rsidR="00596CD6" w:rsidRPr="00596CD6">
        <w:rPr>
          <w:rFonts w:asciiTheme="minorHAnsi" w:hAnsiTheme="minorHAnsi" w:cstheme="minorHAnsi"/>
          <w:sz w:val="22"/>
          <w:lang w:val="en-GB"/>
        </w:rPr>
        <w:t>1</w:t>
      </w:r>
      <w:r w:rsidR="006F5DAA" w:rsidRPr="00596CD6">
        <w:rPr>
          <w:rFonts w:asciiTheme="minorHAnsi" w:hAnsiTheme="minorHAnsi" w:cstheme="minorHAnsi"/>
          <w:sz w:val="22"/>
          <w:lang w:val="en-GB"/>
        </w:rPr>
        <w:t xml:space="preserve"> </w:t>
      </w:r>
      <w:r w:rsidR="00596CD6" w:rsidRPr="00596CD6">
        <w:rPr>
          <w:rFonts w:asciiTheme="minorHAnsi" w:hAnsiTheme="minorHAnsi" w:cstheme="minorHAnsi"/>
          <w:sz w:val="22"/>
          <w:lang w:val="en-GB"/>
        </w:rPr>
        <w:t>December</w:t>
      </w:r>
      <w:r w:rsidRPr="00596CD6">
        <w:rPr>
          <w:rFonts w:asciiTheme="minorHAnsi" w:hAnsiTheme="minorHAnsi" w:cstheme="minorHAnsi"/>
          <w:sz w:val="22"/>
          <w:lang w:val="en-GB"/>
        </w:rPr>
        <w:t xml:space="preserve"> 202</w:t>
      </w:r>
      <w:r w:rsidR="00596CD6" w:rsidRPr="00596CD6">
        <w:rPr>
          <w:rFonts w:asciiTheme="minorHAnsi" w:hAnsiTheme="minorHAnsi" w:cstheme="minorHAnsi"/>
          <w:sz w:val="22"/>
          <w:lang w:val="en-GB"/>
        </w:rPr>
        <w:t>1</w:t>
      </w:r>
      <w:r w:rsidRPr="00596CD6">
        <w:rPr>
          <w:rFonts w:asciiTheme="minorHAnsi" w:hAnsiTheme="minorHAnsi" w:cstheme="minorHAnsi"/>
          <w:sz w:val="22"/>
          <w:lang w:val="ka-GE"/>
        </w:rPr>
        <w:t>.</w:t>
      </w:r>
      <w:r w:rsidR="00D449AB" w:rsidRPr="00596CD6">
        <w:rPr>
          <w:rFonts w:asciiTheme="minorHAnsi" w:hAnsiTheme="minorHAnsi" w:cstheme="minorHAnsi"/>
          <w:b/>
          <w:sz w:val="22"/>
          <w:lang w:val="en-GB"/>
        </w:rPr>
        <w:t xml:space="preserve"> </w:t>
      </w:r>
    </w:p>
    <w:p w14:paraId="0AE02E2F" w14:textId="21133A1F" w:rsidR="00CA71B3" w:rsidRPr="00596CD6" w:rsidRDefault="00CA71B3" w:rsidP="00793FC9">
      <w:pPr>
        <w:spacing w:before="120" w:after="120"/>
        <w:jc w:val="both"/>
        <w:rPr>
          <w:rFonts w:asciiTheme="minorHAnsi" w:hAnsiTheme="minorHAnsi" w:cstheme="minorHAnsi"/>
          <w:sz w:val="22"/>
          <w:lang w:val="en-GB"/>
        </w:rPr>
      </w:pPr>
    </w:p>
    <w:sectPr w:rsidR="00CA71B3" w:rsidRPr="00596CD6" w:rsidSect="007F264A">
      <w:footerReference w:type="default" r:id="rId12"/>
      <w:pgSz w:w="12240" w:h="15840"/>
      <w:pgMar w:top="1170" w:right="1080" w:bottom="126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usudan Kokhodze" w:date="2021-02-24T12:43:00Z" w:initials="RK">
    <w:p w14:paraId="1F8DED26" w14:textId="13E7ADDF" w:rsidR="00596CD6" w:rsidRPr="00596CD6" w:rsidRDefault="00596CD6">
      <w:pPr>
        <w:pStyle w:val="CommentText"/>
        <w:rPr>
          <w:rFonts w:asciiTheme="minorHAnsi" w:hAnsiTheme="minorHAnsi"/>
          <w:lang w:val="ka-GE"/>
        </w:rPr>
      </w:pPr>
      <w:r>
        <w:rPr>
          <w:rStyle w:val="CommentReference"/>
        </w:rPr>
        <w:annotationRef/>
      </w:r>
      <w:r>
        <w:rPr>
          <w:rFonts w:asciiTheme="minorHAnsi" w:hAnsiTheme="minorHAnsi"/>
          <w:lang w:val="ka-GE"/>
        </w:rPr>
        <w:t>რა დავარქვათ ამ პოზიციას?</w:t>
      </w:r>
    </w:p>
  </w:comment>
  <w:comment w:id="1" w:author="Rusudan Kokhodze" w:date="2021-02-24T12:43:00Z" w:initials="RK">
    <w:p w14:paraId="72F381BE" w14:textId="3C779D95" w:rsidR="00596CD6" w:rsidRPr="00596CD6" w:rsidRDefault="00596CD6">
      <w:pPr>
        <w:pStyle w:val="CommentText"/>
        <w:rPr>
          <w:rFonts w:ascii="Sylfaen" w:hAnsi="Sylfaen"/>
          <w:lang w:val="ka-GE"/>
        </w:rPr>
      </w:pPr>
      <w:r>
        <w:rPr>
          <w:rStyle w:val="CommentReference"/>
        </w:rPr>
        <w:annotationRef/>
      </w:r>
      <w:r>
        <w:rPr>
          <w:rFonts w:ascii="Sylfaen" w:hAnsi="Sylfaen"/>
          <w:lang w:val="ka-GE"/>
        </w:rPr>
        <w:t xml:space="preserve">თუ შესაძლებელია ამ ტექსტის მიხედვით დამეხმაროთ კონსულტანტის სამუშაო აღწერილობის დაწერაში. </w:t>
      </w:r>
      <w:r>
        <w:rPr>
          <w:rFonts w:ascii="Sylfaen" w:hAnsi="Sylfaen"/>
        </w:rPr>
        <w:t xml:space="preserve">UNDP </w:t>
      </w:r>
      <w:r>
        <w:rPr>
          <w:rFonts w:ascii="Sylfaen" w:hAnsi="Sylfaen"/>
          <w:lang w:val="ka-GE"/>
        </w:rPr>
        <w:t>ნაწილს ჩვენ დავამატებთ.</w:t>
      </w:r>
    </w:p>
  </w:comment>
  <w:comment w:id="2" w:author="Rusudan Kokhodze" w:date="2021-02-24T12:45:00Z" w:initials="RK">
    <w:p w14:paraId="53FA0DF2" w14:textId="5437C357" w:rsidR="00596CD6" w:rsidRPr="00596CD6" w:rsidRDefault="00596CD6">
      <w:pPr>
        <w:pStyle w:val="CommentText"/>
        <w:rPr>
          <w:rFonts w:ascii="Sylfaen" w:hAnsi="Sylfaen"/>
          <w:lang w:val="ka-GE"/>
        </w:rPr>
      </w:pPr>
      <w:r>
        <w:rPr>
          <w:rStyle w:val="CommentReference"/>
        </w:rPr>
        <w:annotationRef/>
      </w:r>
      <w:r>
        <w:rPr>
          <w:rFonts w:ascii="Sylfaen" w:hAnsi="Sylfaen"/>
          <w:lang w:val="ka-GE"/>
        </w:rPr>
        <w:t>გთხოვთ, შევცვალოთ შესაბამისად</w:t>
      </w:r>
    </w:p>
  </w:comment>
  <w:comment w:id="3" w:author="Rusudan Kokhodze" w:date="2021-02-24T12:46:00Z" w:initials="RK">
    <w:p w14:paraId="066DA716" w14:textId="0C098EA5" w:rsidR="00596CD6" w:rsidRPr="00596CD6" w:rsidRDefault="00596CD6">
      <w:pPr>
        <w:pStyle w:val="CommentText"/>
        <w:rPr>
          <w:rFonts w:ascii="Sylfaen" w:hAnsi="Sylfaen"/>
          <w:lang w:val="ka-GE"/>
        </w:rPr>
      </w:pPr>
      <w:r>
        <w:rPr>
          <w:rStyle w:val="CommentReference"/>
        </w:rPr>
        <w:annotationRef/>
      </w:r>
      <w:r>
        <w:rPr>
          <w:rFonts w:ascii="Sylfaen" w:hAnsi="Sylfaen"/>
          <w:lang w:val="ka-GE"/>
        </w:rPr>
        <w:t>გთხოვთ, შევიტანოთ შესაბამისი ცვლილებები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8DED26" w15:done="0"/>
  <w15:commentEx w15:paraId="72F381BE" w15:done="0"/>
  <w15:commentEx w15:paraId="53FA0DF2" w15:done="0"/>
  <w15:commentEx w15:paraId="066DA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C870" w16cex:dateUtc="2021-02-24T08:43:00Z"/>
  <w16cex:commentExtensible w16cex:durableId="23E0C88E" w16cex:dateUtc="2021-02-24T08:43:00Z"/>
  <w16cex:commentExtensible w16cex:durableId="23E0C8E1" w16cex:dateUtc="2021-02-24T08:45:00Z"/>
  <w16cex:commentExtensible w16cex:durableId="23E0C90C" w16cex:dateUtc="2021-02-2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8DED26" w16cid:durableId="23E0C870"/>
  <w16cid:commentId w16cid:paraId="72F381BE" w16cid:durableId="23E0C88E"/>
  <w16cid:commentId w16cid:paraId="53FA0DF2" w16cid:durableId="23E0C8E1"/>
  <w16cid:commentId w16cid:paraId="066DA716" w16cid:durableId="23E0C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01256" w14:textId="77777777" w:rsidR="00AD3369" w:rsidRDefault="00AD3369" w:rsidP="003239DF">
      <w:pPr>
        <w:spacing w:after="0" w:line="240" w:lineRule="auto"/>
      </w:pPr>
      <w:r>
        <w:separator/>
      </w:r>
    </w:p>
  </w:endnote>
  <w:endnote w:type="continuationSeparator" w:id="0">
    <w:p w14:paraId="5F8BD91E" w14:textId="77777777" w:rsidR="00AD3369" w:rsidRDefault="00AD3369" w:rsidP="0032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Verdana">
    <w:panose1 w:val="020B0604030504040204"/>
    <w:charset w:val="00"/>
    <w:family w:val="swiss"/>
    <w:pitch w:val="variable"/>
    <w:sig w:usb0="A00006FF" w:usb1="4000205B" w:usb2="00000010" w:usb3="00000000" w:csb0="0000019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580372"/>
      <w:docPartObj>
        <w:docPartGallery w:val="Page Numbers (Bottom of Page)"/>
        <w:docPartUnique/>
      </w:docPartObj>
    </w:sdtPr>
    <w:sdtEndPr>
      <w:rPr>
        <w:noProof/>
      </w:rPr>
    </w:sdtEndPr>
    <w:sdtContent>
      <w:p w14:paraId="49796283" w14:textId="4CD03DAA" w:rsidR="0009066D" w:rsidRDefault="0009066D">
        <w:pPr>
          <w:pStyle w:val="Footer"/>
          <w:jc w:val="center"/>
        </w:pPr>
        <w:r>
          <w:fldChar w:fldCharType="begin"/>
        </w:r>
        <w:r>
          <w:instrText xml:space="preserve"> PAGE   \* MERGEFORMAT </w:instrText>
        </w:r>
        <w:r>
          <w:fldChar w:fldCharType="separate"/>
        </w:r>
        <w:r w:rsidR="002F1ACB">
          <w:rPr>
            <w:noProof/>
          </w:rPr>
          <w:t>6</w:t>
        </w:r>
        <w:r>
          <w:rPr>
            <w:noProof/>
          </w:rPr>
          <w:fldChar w:fldCharType="end"/>
        </w:r>
      </w:p>
    </w:sdtContent>
  </w:sdt>
  <w:p w14:paraId="50C51C06" w14:textId="77777777" w:rsidR="0009066D" w:rsidRDefault="0009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7BCDB" w14:textId="77777777" w:rsidR="00AD3369" w:rsidRDefault="00AD3369" w:rsidP="003239DF">
      <w:pPr>
        <w:spacing w:after="0" w:line="240" w:lineRule="auto"/>
      </w:pPr>
      <w:r>
        <w:separator/>
      </w:r>
    </w:p>
  </w:footnote>
  <w:footnote w:type="continuationSeparator" w:id="0">
    <w:p w14:paraId="0869BF28" w14:textId="77777777" w:rsidR="00AD3369" w:rsidRDefault="00AD3369" w:rsidP="00323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5C2"/>
    <w:multiLevelType w:val="hybridMultilevel"/>
    <w:tmpl w:val="786C46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76E"/>
    <w:multiLevelType w:val="hybridMultilevel"/>
    <w:tmpl w:val="70CCB1C2"/>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904D1"/>
    <w:multiLevelType w:val="hybridMultilevel"/>
    <w:tmpl w:val="9510F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D32F7"/>
    <w:multiLevelType w:val="hybridMultilevel"/>
    <w:tmpl w:val="B81EC782"/>
    <w:lvl w:ilvl="0" w:tplc="BA78346E">
      <w:start w:val="1"/>
      <w:numFmt w:val="bullet"/>
      <w:lvlText w:val="-"/>
      <w:lvlJc w:val="left"/>
      <w:pPr>
        <w:ind w:left="1168" w:hanging="360"/>
      </w:pPr>
      <w:rPr>
        <w:rFonts w:ascii="Sylfaen" w:hAnsi="Sylfaen"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4" w15:restartNumberingAfterBreak="0">
    <w:nsid w:val="08DB6AAE"/>
    <w:multiLevelType w:val="hybridMultilevel"/>
    <w:tmpl w:val="56AA1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541ED"/>
    <w:multiLevelType w:val="hybridMultilevel"/>
    <w:tmpl w:val="B2B8B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10BF0"/>
    <w:multiLevelType w:val="hybridMultilevel"/>
    <w:tmpl w:val="7E9C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73090"/>
    <w:multiLevelType w:val="hybridMultilevel"/>
    <w:tmpl w:val="64BA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E49D9"/>
    <w:multiLevelType w:val="hybridMultilevel"/>
    <w:tmpl w:val="9EA6E6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7970FFC"/>
    <w:multiLevelType w:val="hybridMultilevel"/>
    <w:tmpl w:val="F922525C"/>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95DA3"/>
    <w:multiLevelType w:val="multilevel"/>
    <w:tmpl w:val="E02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506DA"/>
    <w:multiLevelType w:val="hybridMultilevel"/>
    <w:tmpl w:val="D1182A1A"/>
    <w:lvl w:ilvl="0" w:tplc="30E0916E">
      <w:start w:val="2"/>
      <w:numFmt w:val="bullet"/>
      <w:lvlText w:val="-"/>
      <w:lvlJc w:val="left"/>
      <w:pPr>
        <w:ind w:left="720" w:hanging="360"/>
      </w:pPr>
      <w:rPr>
        <w:rFonts w:ascii="Myriad Pro" w:eastAsiaTheme="minorEastAsia"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120B1"/>
    <w:multiLevelType w:val="hybridMultilevel"/>
    <w:tmpl w:val="CA803648"/>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C15E1"/>
    <w:multiLevelType w:val="hybridMultilevel"/>
    <w:tmpl w:val="7724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C56B5"/>
    <w:multiLevelType w:val="hybridMultilevel"/>
    <w:tmpl w:val="49824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C17740"/>
    <w:multiLevelType w:val="hybridMultilevel"/>
    <w:tmpl w:val="253498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A143D9"/>
    <w:multiLevelType w:val="hybridMultilevel"/>
    <w:tmpl w:val="34AC2682"/>
    <w:lvl w:ilvl="0" w:tplc="BA78346E">
      <w:start w:val="1"/>
      <w:numFmt w:val="bullet"/>
      <w:lvlText w:val="-"/>
      <w:lvlJc w:val="left"/>
      <w:pPr>
        <w:ind w:left="810" w:hanging="360"/>
      </w:pPr>
      <w:rPr>
        <w:rFonts w:ascii="Sylfaen" w:hAnsi="Sylfae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0180B4C"/>
    <w:multiLevelType w:val="multilevel"/>
    <w:tmpl w:val="414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D776B"/>
    <w:multiLevelType w:val="hybridMultilevel"/>
    <w:tmpl w:val="02A49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C36E6"/>
    <w:multiLevelType w:val="hybridMultilevel"/>
    <w:tmpl w:val="CC8CCE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C3F3FB0"/>
    <w:multiLevelType w:val="hybridMultilevel"/>
    <w:tmpl w:val="1A54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6376B"/>
    <w:multiLevelType w:val="hybridMultilevel"/>
    <w:tmpl w:val="A8C4DE56"/>
    <w:lvl w:ilvl="0" w:tplc="B5146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44898"/>
    <w:multiLevelType w:val="hybridMultilevel"/>
    <w:tmpl w:val="41920770"/>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A6177"/>
    <w:multiLevelType w:val="hybridMultilevel"/>
    <w:tmpl w:val="46A47E0A"/>
    <w:lvl w:ilvl="0" w:tplc="DC0EA54E">
      <w:numFmt w:val="bullet"/>
      <w:lvlText w:val="-"/>
      <w:lvlJc w:val="left"/>
      <w:pPr>
        <w:ind w:left="720" w:hanging="360"/>
      </w:pPr>
      <w:rPr>
        <w:rFonts w:ascii="Sylfaen" w:eastAsia="Arial Unicode MS" w:hAnsi="Sylfaen"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60C6C"/>
    <w:multiLevelType w:val="hybridMultilevel"/>
    <w:tmpl w:val="499405C0"/>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5" w15:restartNumberingAfterBreak="0">
    <w:nsid w:val="636D1494"/>
    <w:multiLevelType w:val="hybridMultilevel"/>
    <w:tmpl w:val="26700A4A"/>
    <w:lvl w:ilvl="0" w:tplc="B5146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23634"/>
    <w:multiLevelType w:val="hybridMultilevel"/>
    <w:tmpl w:val="601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70AC0"/>
    <w:multiLevelType w:val="hybridMultilevel"/>
    <w:tmpl w:val="4A94619A"/>
    <w:lvl w:ilvl="0" w:tplc="BA78346E">
      <w:start w:val="1"/>
      <w:numFmt w:val="bullet"/>
      <w:lvlText w:val="-"/>
      <w:lvlJc w:val="left"/>
      <w:pPr>
        <w:ind w:left="1080" w:hanging="360"/>
      </w:pPr>
      <w:rPr>
        <w:rFonts w:ascii="Sylfaen" w:hAnsi="Sylfae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8B116B"/>
    <w:multiLevelType w:val="hybridMultilevel"/>
    <w:tmpl w:val="203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15827"/>
    <w:multiLevelType w:val="hybridMultilevel"/>
    <w:tmpl w:val="297A9662"/>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0D03"/>
    <w:multiLevelType w:val="hybridMultilevel"/>
    <w:tmpl w:val="C98EF0AA"/>
    <w:lvl w:ilvl="0" w:tplc="BA78346E">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317009"/>
    <w:multiLevelType w:val="hybridMultilevel"/>
    <w:tmpl w:val="8D7EA1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1D3C8A"/>
    <w:multiLevelType w:val="hybridMultilevel"/>
    <w:tmpl w:val="7B92EB8E"/>
    <w:lvl w:ilvl="0" w:tplc="BA7834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C3164"/>
    <w:multiLevelType w:val="hybridMultilevel"/>
    <w:tmpl w:val="F50A420C"/>
    <w:lvl w:ilvl="0" w:tplc="B5146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0D3A3D"/>
    <w:multiLevelType w:val="hybridMultilevel"/>
    <w:tmpl w:val="D5526198"/>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6"/>
  </w:num>
  <w:num w:numId="4">
    <w:abstractNumId w:val="26"/>
  </w:num>
  <w:num w:numId="5">
    <w:abstractNumId w:val="18"/>
  </w:num>
  <w:num w:numId="6">
    <w:abstractNumId w:val="17"/>
  </w:num>
  <w:num w:numId="7">
    <w:abstractNumId w:val="11"/>
  </w:num>
  <w:num w:numId="8">
    <w:abstractNumId w:val="2"/>
  </w:num>
  <w:num w:numId="9">
    <w:abstractNumId w:val="4"/>
  </w:num>
  <w:num w:numId="10">
    <w:abstractNumId w:val="31"/>
  </w:num>
  <w:num w:numId="11">
    <w:abstractNumId w:val="34"/>
  </w:num>
  <w:num w:numId="12">
    <w:abstractNumId w:val="23"/>
  </w:num>
  <w:num w:numId="13">
    <w:abstractNumId w:val="5"/>
  </w:num>
  <w:num w:numId="14">
    <w:abstractNumId w:val="28"/>
  </w:num>
  <w:num w:numId="15">
    <w:abstractNumId w:val="13"/>
  </w:num>
  <w:num w:numId="16">
    <w:abstractNumId w:val="24"/>
  </w:num>
  <w:num w:numId="17">
    <w:abstractNumId w:val="1"/>
  </w:num>
  <w:num w:numId="18">
    <w:abstractNumId w:val="9"/>
  </w:num>
  <w:num w:numId="19">
    <w:abstractNumId w:val="22"/>
  </w:num>
  <w:num w:numId="20">
    <w:abstractNumId w:val="3"/>
  </w:num>
  <w:num w:numId="21">
    <w:abstractNumId w:val="16"/>
  </w:num>
  <w:num w:numId="22">
    <w:abstractNumId w:val="7"/>
  </w:num>
  <w:num w:numId="23">
    <w:abstractNumId w:val="29"/>
  </w:num>
  <w:num w:numId="24">
    <w:abstractNumId w:val="12"/>
  </w:num>
  <w:num w:numId="25">
    <w:abstractNumId w:val="30"/>
  </w:num>
  <w:num w:numId="26">
    <w:abstractNumId w:val="10"/>
  </w:num>
  <w:num w:numId="27">
    <w:abstractNumId w:val="33"/>
  </w:num>
  <w:num w:numId="28">
    <w:abstractNumId w:val="20"/>
  </w:num>
  <w:num w:numId="29">
    <w:abstractNumId w:val="25"/>
  </w:num>
  <w:num w:numId="30">
    <w:abstractNumId w:val="21"/>
  </w:num>
  <w:num w:numId="31">
    <w:abstractNumId w:val="15"/>
  </w:num>
  <w:num w:numId="32">
    <w:abstractNumId w:val="19"/>
  </w:num>
  <w:num w:numId="33">
    <w:abstractNumId w:val="0"/>
  </w:num>
  <w:num w:numId="34">
    <w:abstractNumId w:val="32"/>
  </w:num>
  <w:num w:numId="35">
    <w:abstractNumId w:val="14"/>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sudan Kokhodze">
    <w15:presenceInfo w15:providerId="AD" w15:userId="S::rusudan.kokhodze@undp.org::9ed46af6-6801-4668-8b20-2a1767170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DF"/>
    <w:rsid w:val="000008F3"/>
    <w:rsid w:val="00000C6E"/>
    <w:rsid w:val="00000F07"/>
    <w:rsid w:val="00003722"/>
    <w:rsid w:val="00004A43"/>
    <w:rsid w:val="00005904"/>
    <w:rsid w:val="00005FBB"/>
    <w:rsid w:val="000110E3"/>
    <w:rsid w:val="0001132F"/>
    <w:rsid w:val="00011BE1"/>
    <w:rsid w:val="00011DAE"/>
    <w:rsid w:val="00014907"/>
    <w:rsid w:val="000173E9"/>
    <w:rsid w:val="00020A21"/>
    <w:rsid w:val="000245DF"/>
    <w:rsid w:val="00027947"/>
    <w:rsid w:val="00032B22"/>
    <w:rsid w:val="00034BEB"/>
    <w:rsid w:val="0003504C"/>
    <w:rsid w:val="00042183"/>
    <w:rsid w:val="00043E09"/>
    <w:rsid w:val="000441EB"/>
    <w:rsid w:val="00045991"/>
    <w:rsid w:val="0004777E"/>
    <w:rsid w:val="00061F7B"/>
    <w:rsid w:val="00065EF8"/>
    <w:rsid w:val="00070EFB"/>
    <w:rsid w:val="00071DD9"/>
    <w:rsid w:val="00074848"/>
    <w:rsid w:val="00075152"/>
    <w:rsid w:val="000752E2"/>
    <w:rsid w:val="00084752"/>
    <w:rsid w:val="000866CA"/>
    <w:rsid w:val="0009066D"/>
    <w:rsid w:val="000A2C3B"/>
    <w:rsid w:val="000A3563"/>
    <w:rsid w:val="000B14BC"/>
    <w:rsid w:val="000B510B"/>
    <w:rsid w:val="000B587E"/>
    <w:rsid w:val="000B6DCB"/>
    <w:rsid w:val="000B7E12"/>
    <w:rsid w:val="000B7E45"/>
    <w:rsid w:val="000C1DAF"/>
    <w:rsid w:val="000C1DCF"/>
    <w:rsid w:val="000C2575"/>
    <w:rsid w:val="000C789D"/>
    <w:rsid w:val="000D0EFC"/>
    <w:rsid w:val="000D1F69"/>
    <w:rsid w:val="000E1EE7"/>
    <w:rsid w:val="000E2238"/>
    <w:rsid w:val="000E68C5"/>
    <w:rsid w:val="000E7045"/>
    <w:rsid w:val="000E744E"/>
    <w:rsid w:val="000F31E5"/>
    <w:rsid w:val="000F3633"/>
    <w:rsid w:val="000F4846"/>
    <w:rsid w:val="00101E8C"/>
    <w:rsid w:val="00102502"/>
    <w:rsid w:val="00102652"/>
    <w:rsid w:val="00103024"/>
    <w:rsid w:val="00105B9C"/>
    <w:rsid w:val="00107E4D"/>
    <w:rsid w:val="00107EAA"/>
    <w:rsid w:val="001117FF"/>
    <w:rsid w:val="00114200"/>
    <w:rsid w:val="00115053"/>
    <w:rsid w:val="00115B66"/>
    <w:rsid w:val="00115C75"/>
    <w:rsid w:val="001165FE"/>
    <w:rsid w:val="001216D7"/>
    <w:rsid w:val="00122AE6"/>
    <w:rsid w:val="00122F46"/>
    <w:rsid w:val="00123351"/>
    <w:rsid w:val="001269BD"/>
    <w:rsid w:val="00127C2D"/>
    <w:rsid w:val="00130D5A"/>
    <w:rsid w:val="00131835"/>
    <w:rsid w:val="001338FE"/>
    <w:rsid w:val="001362AA"/>
    <w:rsid w:val="0014128E"/>
    <w:rsid w:val="001414D0"/>
    <w:rsid w:val="00142651"/>
    <w:rsid w:val="0014451B"/>
    <w:rsid w:val="00144DF4"/>
    <w:rsid w:val="00146A55"/>
    <w:rsid w:val="00146CDE"/>
    <w:rsid w:val="001521B0"/>
    <w:rsid w:val="00152289"/>
    <w:rsid w:val="00156B01"/>
    <w:rsid w:val="0016015A"/>
    <w:rsid w:val="00162730"/>
    <w:rsid w:val="00166015"/>
    <w:rsid w:val="0017270B"/>
    <w:rsid w:val="001729C1"/>
    <w:rsid w:val="001745A9"/>
    <w:rsid w:val="001761C2"/>
    <w:rsid w:val="00176B44"/>
    <w:rsid w:val="00176C97"/>
    <w:rsid w:val="001772AE"/>
    <w:rsid w:val="00180B57"/>
    <w:rsid w:val="00182F0D"/>
    <w:rsid w:val="0018597C"/>
    <w:rsid w:val="00190A4A"/>
    <w:rsid w:val="00193470"/>
    <w:rsid w:val="001A3BF3"/>
    <w:rsid w:val="001A5F41"/>
    <w:rsid w:val="001A602E"/>
    <w:rsid w:val="001B363D"/>
    <w:rsid w:val="001B71A0"/>
    <w:rsid w:val="001C0CDA"/>
    <w:rsid w:val="001C0D1F"/>
    <w:rsid w:val="001C1F65"/>
    <w:rsid w:val="001C350B"/>
    <w:rsid w:val="001C5D36"/>
    <w:rsid w:val="001C6E0C"/>
    <w:rsid w:val="001C7008"/>
    <w:rsid w:val="001D40F1"/>
    <w:rsid w:val="001D4F80"/>
    <w:rsid w:val="001D635D"/>
    <w:rsid w:val="001D7F6A"/>
    <w:rsid w:val="001E05BE"/>
    <w:rsid w:val="001E0F1B"/>
    <w:rsid w:val="001E101F"/>
    <w:rsid w:val="001E10BD"/>
    <w:rsid w:val="001E3AB2"/>
    <w:rsid w:val="001E59F7"/>
    <w:rsid w:val="001E6D06"/>
    <w:rsid w:val="001E7963"/>
    <w:rsid w:val="001E7FA2"/>
    <w:rsid w:val="001F2FAC"/>
    <w:rsid w:val="001F3C3D"/>
    <w:rsid w:val="001F4D3F"/>
    <w:rsid w:val="001F6FFD"/>
    <w:rsid w:val="00201D9E"/>
    <w:rsid w:val="00204ADC"/>
    <w:rsid w:val="00206042"/>
    <w:rsid w:val="00210D62"/>
    <w:rsid w:val="002131E2"/>
    <w:rsid w:val="002133B3"/>
    <w:rsid w:val="00216E6C"/>
    <w:rsid w:val="00227AD1"/>
    <w:rsid w:val="00230DA8"/>
    <w:rsid w:val="0023108C"/>
    <w:rsid w:val="00234669"/>
    <w:rsid w:val="002351B7"/>
    <w:rsid w:val="0023576C"/>
    <w:rsid w:val="002415CD"/>
    <w:rsid w:val="002418D5"/>
    <w:rsid w:val="002425E6"/>
    <w:rsid w:val="00243424"/>
    <w:rsid w:val="0024356E"/>
    <w:rsid w:val="00245DA4"/>
    <w:rsid w:val="00250F22"/>
    <w:rsid w:val="0025221B"/>
    <w:rsid w:val="002571F1"/>
    <w:rsid w:val="00260613"/>
    <w:rsid w:val="00262215"/>
    <w:rsid w:val="002624C5"/>
    <w:rsid w:val="00262824"/>
    <w:rsid w:val="00265899"/>
    <w:rsid w:val="00265C26"/>
    <w:rsid w:val="0027634E"/>
    <w:rsid w:val="00281560"/>
    <w:rsid w:val="00283024"/>
    <w:rsid w:val="0028302B"/>
    <w:rsid w:val="0028411F"/>
    <w:rsid w:val="00286581"/>
    <w:rsid w:val="0028723A"/>
    <w:rsid w:val="00290DD8"/>
    <w:rsid w:val="00291F3A"/>
    <w:rsid w:val="0029499B"/>
    <w:rsid w:val="00294D04"/>
    <w:rsid w:val="00295AC4"/>
    <w:rsid w:val="00296581"/>
    <w:rsid w:val="002A0689"/>
    <w:rsid w:val="002A2839"/>
    <w:rsid w:val="002A6F79"/>
    <w:rsid w:val="002B0842"/>
    <w:rsid w:val="002B0E72"/>
    <w:rsid w:val="002B791B"/>
    <w:rsid w:val="002C33CB"/>
    <w:rsid w:val="002D0C92"/>
    <w:rsid w:val="002D22F8"/>
    <w:rsid w:val="002D3514"/>
    <w:rsid w:val="002D7CD3"/>
    <w:rsid w:val="002E008D"/>
    <w:rsid w:val="002E09F4"/>
    <w:rsid w:val="002E1033"/>
    <w:rsid w:val="002E2434"/>
    <w:rsid w:val="002F0C54"/>
    <w:rsid w:val="002F1ACB"/>
    <w:rsid w:val="002F238C"/>
    <w:rsid w:val="002F24D7"/>
    <w:rsid w:val="002F455E"/>
    <w:rsid w:val="002F473A"/>
    <w:rsid w:val="002F59E5"/>
    <w:rsid w:val="00300C73"/>
    <w:rsid w:val="0030545C"/>
    <w:rsid w:val="00305657"/>
    <w:rsid w:val="00306E4E"/>
    <w:rsid w:val="00307CF9"/>
    <w:rsid w:val="0031236A"/>
    <w:rsid w:val="00315DE9"/>
    <w:rsid w:val="00317B02"/>
    <w:rsid w:val="00323599"/>
    <w:rsid w:val="003239DF"/>
    <w:rsid w:val="00330D92"/>
    <w:rsid w:val="003333C7"/>
    <w:rsid w:val="0034041A"/>
    <w:rsid w:val="003411DA"/>
    <w:rsid w:val="003416EB"/>
    <w:rsid w:val="00345219"/>
    <w:rsid w:val="00352BB7"/>
    <w:rsid w:val="00352C06"/>
    <w:rsid w:val="003536CD"/>
    <w:rsid w:val="00353AD7"/>
    <w:rsid w:val="0035684F"/>
    <w:rsid w:val="00357403"/>
    <w:rsid w:val="00357CE5"/>
    <w:rsid w:val="003608BF"/>
    <w:rsid w:val="00362EE0"/>
    <w:rsid w:val="00367E25"/>
    <w:rsid w:val="00372335"/>
    <w:rsid w:val="00381324"/>
    <w:rsid w:val="00382D83"/>
    <w:rsid w:val="00384E67"/>
    <w:rsid w:val="003852A0"/>
    <w:rsid w:val="00386471"/>
    <w:rsid w:val="003873CE"/>
    <w:rsid w:val="00387FFD"/>
    <w:rsid w:val="00391AA2"/>
    <w:rsid w:val="00393209"/>
    <w:rsid w:val="003936D7"/>
    <w:rsid w:val="00394F98"/>
    <w:rsid w:val="0039659B"/>
    <w:rsid w:val="00397EB9"/>
    <w:rsid w:val="003A698D"/>
    <w:rsid w:val="003B1680"/>
    <w:rsid w:val="003B553E"/>
    <w:rsid w:val="003C11BF"/>
    <w:rsid w:val="003C380D"/>
    <w:rsid w:val="003C5268"/>
    <w:rsid w:val="003C7942"/>
    <w:rsid w:val="003D0600"/>
    <w:rsid w:val="003D10C1"/>
    <w:rsid w:val="003D26CC"/>
    <w:rsid w:val="003D687E"/>
    <w:rsid w:val="003D7769"/>
    <w:rsid w:val="003E0BB7"/>
    <w:rsid w:val="003E1DBC"/>
    <w:rsid w:val="003E2085"/>
    <w:rsid w:val="003E2207"/>
    <w:rsid w:val="003E44AF"/>
    <w:rsid w:val="003E66B1"/>
    <w:rsid w:val="003F2979"/>
    <w:rsid w:val="00401BCC"/>
    <w:rsid w:val="00402C6E"/>
    <w:rsid w:val="0040332C"/>
    <w:rsid w:val="00403964"/>
    <w:rsid w:val="0040565F"/>
    <w:rsid w:val="00405A15"/>
    <w:rsid w:val="00407717"/>
    <w:rsid w:val="00410550"/>
    <w:rsid w:val="00411037"/>
    <w:rsid w:val="0041179E"/>
    <w:rsid w:val="00411C46"/>
    <w:rsid w:val="004134BC"/>
    <w:rsid w:val="00413CE3"/>
    <w:rsid w:val="00414E26"/>
    <w:rsid w:val="0041502E"/>
    <w:rsid w:val="004177DE"/>
    <w:rsid w:val="00417AD7"/>
    <w:rsid w:val="004222F3"/>
    <w:rsid w:val="00424613"/>
    <w:rsid w:val="00426666"/>
    <w:rsid w:val="00426DB7"/>
    <w:rsid w:val="004318B4"/>
    <w:rsid w:val="00432454"/>
    <w:rsid w:val="00432E28"/>
    <w:rsid w:val="00435913"/>
    <w:rsid w:val="00435F3A"/>
    <w:rsid w:val="00436BCD"/>
    <w:rsid w:val="0044115F"/>
    <w:rsid w:val="0044132F"/>
    <w:rsid w:val="00442C74"/>
    <w:rsid w:val="00443E1D"/>
    <w:rsid w:val="00452178"/>
    <w:rsid w:val="004578A0"/>
    <w:rsid w:val="0046452A"/>
    <w:rsid w:val="00472064"/>
    <w:rsid w:val="004722AF"/>
    <w:rsid w:val="00472972"/>
    <w:rsid w:val="00474B24"/>
    <w:rsid w:val="00475D0E"/>
    <w:rsid w:val="00477DEB"/>
    <w:rsid w:val="004805B0"/>
    <w:rsid w:val="00481EF9"/>
    <w:rsid w:val="0048211E"/>
    <w:rsid w:val="00483269"/>
    <w:rsid w:val="0048487F"/>
    <w:rsid w:val="00485BCF"/>
    <w:rsid w:val="004879AF"/>
    <w:rsid w:val="004900FE"/>
    <w:rsid w:val="004931F8"/>
    <w:rsid w:val="00493E5A"/>
    <w:rsid w:val="00495D7C"/>
    <w:rsid w:val="004A05EB"/>
    <w:rsid w:val="004A2966"/>
    <w:rsid w:val="004B0C2C"/>
    <w:rsid w:val="004B0E80"/>
    <w:rsid w:val="004B42E3"/>
    <w:rsid w:val="004B4A9F"/>
    <w:rsid w:val="004B61BC"/>
    <w:rsid w:val="004B72A0"/>
    <w:rsid w:val="004C7F71"/>
    <w:rsid w:val="004D0C3F"/>
    <w:rsid w:val="004D2FDE"/>
    <w:rsid w:val="004D3835"/>
    <w:rsid w:val="004D400E"/>
    <w:rsid w:val="004E2AC9"/>
    <w:rsid w:val="004E2F16"/>
    <w:rsid w:val="004E3ED2"/>
    <w:rsid w:val="004E4454"/>
    <w:rsid w:val="004E5DA4"/>
    <w:rsid w:val="004F249E"/>
    <w:rsid w:val="004F2665"/>
    <w:rsid w:val="004F27D4"/>
    <w:rsid w:val="004F30C0"/>
    <w:rsid w:val="004F65D3"/>
    <w:rsid w:val="004F6A70"/>
    <w:rsid w:val="00501E00"/>
    <w:rsid w:val="0050293D"/>
    <w:rsid w:val="00503765"/>
    <w:rsid w:val="00504877"/>
    <w:rsid w:val="00511A81"/>
    <w:rsid w:val="005126BF"/>
    <w:rsid w:val="00512995"/>
    <w:rsid w:val="00516EF5"/>
    <w:rsid w:val="00517F23"/>
    <w:rsid w:val="0052166B"/>
    <w:rsid w:val="00523B81"/>
    <w:rsid w:val="005259E7"/>
    <w:rsid w:val="00526702"/>
    <w:rsid w:val="00527387"/>
    <w:rsid w:val="005301CB"/>
    <w:rsid w:val="00534262"/>
    <w:rsid w:val="005344E5"/>
    <w:rsid w:val="00535785"/>
    <w:rsid w:val="005379D4"/>
    <w:rsid w:val="00541031"/>
    <w:rsid w:val="00542D5B"/>
    <w:rsid w:val="0054325C"/>
    <w:rsid w:val="0054380F"/>
    <w:rsid w:val="00545B62"/>
    <w:rsid w:val="0055053F"/>
    <w:rsid w:val="00550DA7"/>
    <w:rsid w:val="00553C79"/>
    <w:rsid w:val="00553F11"/>
    <w:rsid w:val="00553F8E"/>
    <w:rsid w:val="00561997"/>
    <w:rsid w:val="00562B34"/>
    <w:rsid w:val="00562C88"/>
    <w:rsid w:val="00564578"/>
    <w:rsid w:val="00564C0D"/>
    <w:rsid w:val="005674A4"/>
    <w:rsid w:val="00571E10"/>
    <w:rsid w:val="00572AA7"/>
    <w:rsid w:val="00573158"/>
    <w:rsid w:val="00573F3C"/>
    <w:rsid w:val="00576B01"/>
    <w:rsid w:val="00576E47"/>
    <w:rsid w:val="00583384"/>
    <w:rsid w:val="00583492"/>
    <w:rsid w:val="00583C0B"/>
    <w:rsid w:val="00584960"/>
    <w:rsid w:val="0058664D"/>
    <w:rsid w:val="00592902"/>
    <w:rsid w:val="005944A2"/>
    <w:rsid w:val="0059566F"/>
    <w:rsid w:val="005964EB"/>
    <w:rsid w:val="00596CD6"/>
    <w:rsid w:val="005A35CA"/>
    <w:rsid w:val="005A4759"/>
    <w:rsid w:val="005A5A87"/>
    <w:rsid w:val="005A7F00"/>
    <w:rsid w:val="005B05DD"/>
    <w:rsid w:val="005B6C6B"/>
    <w:rsid w:val="005C32F0"/>
    <w:rsid w:val="005C37CA"/>
    <w:rsid w:val="005C3D76"/>
    <w:rsid w:val="005C40B2"/>
    <w:rsid w:val="005C48D1"/>
    <w:rsid w:val="005C687B"/>
    <w:rsid w:val="005D20AA"/>
    <w:rsid w:val="005D2F3A"/>
    <w:rsid w:val="005D2FDD"/>
    <w:rsid w:val="005D7426"/>
    <w:rsid w:val="005E3B47"/>
    <w:rsid w:val="005E3ECD"/>
    <w:rsid w:val="005E6449"/>
    <w:rsid w:val="005E6E1C"/>
    <w:rsid w:val="005E6EEE"/>
    <w:rsid w:val="005E7374"/>
    <w:rsid w:val="005F058E"/>
    <w:rsid w:val="005F14FA"/>
    <w:rsid w:val="005F21BB"/>
    <w:rsid w:val="005F37C8"/>
    <w:rsid w:val="005F5911"/>
    <w:rsid w:val="00600345"/>
    <w:rsid w:val="006024A3"/>
    <w:rsid w:val="00607F7B"/>
    <w:rsid w:val="0061033A"/>
    <w:rsid w:val="006107B8"/>
    <w:rsid w:val="00611BFD"/>
    <w:rsid w:val="00614D2D"/>
    <w:rsid w:val="00614DE7"/>
    <w:rsid w:val="006212D7"/>
    <w:rsid w:val="0062245E"/>
    <w:rsid w:val="00623182"/>
    <w:rsid w:val="0062367D"/>
    <w:rsid w:val="006278D3"/>
    <w:rsid w:val="006321DC"/>
    <w:rsid w:val="0063454E"/>
    <w:rsid w:val="00636BA3"/>
    <w:rsid w:val="0064039F"/>
    <w:rsid w:val="006411FF"/>
    <w:rsid w:val="00641470"/>
    <w:rsid w:val="00641B85"/>
    <w:rsid w:val="00643BCD"/>
    <w:rsid w:val="0064490F"/>
    <w:rsid w:val="006479C3"/>
    <w:rsid w:val="00650DB1"/>
    <w:rsid w:val="00650F3A"/>
    <w:rsid w:val="00662844"/>
    <w:rsid w:val="00662EB5"/>
    <w:rsid w:val="00663E4F"/>
    <w:rsid w:val="00666400"/>
    <w:rsid w:val="00666CEB"/>
    <w:rsid w:val="006678F2"/>
    <w:rsid w:val="00671C86"/>
    <w:rsid w:val="00672B76"/>
    <w:rsid w:val="006735A3"/>
    <w:rsid w:val="006760A4"/>
    <w:rsid w:val="0067641D"/>
    <w:rsid w:val="00676F25"/>
    <w:rsid w:val="00677DE6"/>
    <w:rsid w:val="006833B4"/>
    <w:rsid w:val="00683FCA"/>
    <w:rsid w:val="006866AC"/>
    <w:rsid w:val="00691401"/>
    <w:rsid w:val="0069158F"/>
    <w:rsid w:val="00691720"/>
    <w:rsid w:val="0069276B"/>
    <w:rsid w:val="006929B1"/>
    <w:rsid w:val="006A0B00"/>
    <w:rsid w:val="006A3F1C"/>
    <w:rsid w:val="006A65F2"/>
    <w:rsid w:val="006A6C23"/>
    <w:rsid w:val="006B2B3E"/>
    <w:rsid w:val="006B70BF"/>
    <w:rsid w:val="006B7541"/>
    <w:rsid w:val="006C2C95"/>
    <w:rsid w:val="006C6D13"/>
    <w:rsid w:val="006D0C85"/>
    <w:rsid w:val="006D2297"/>
    <w:rsid w:val="006D2F8A"/>
    <w:rsid w:val="006D697F"/>
    <w:rsid w:val="006D6DFA"/>
    <w:rsid w:val="006E07FC"/>
    <w:rsid w:val="006E1875"/>
    <w:rsid w:val="006E1A72"/>
    <w:rsid w:val="006E1EDC"/>
    <w:rsid w:val="006E214E"/>
    <w:rsid w:val="006F3B33"/>
    <w:rsid w:val="006F5DAA"/>
    <w:rsid w:val="00702B6F"/>
    <w:rsid w:val="007063C3"/>
    <w:rsid w:val="00707B04"/>
    <w:rsid w:val="00710BA6"/>
    <w:rsid w:val="0071756C"/>
    <w:rsid w:val="00721B85"/>
    <w:rsid w:val="0072451B"/>
    <w:rsid w:val="00724AF5"/>
    <w:rsid w:val="007266FD"/>
    <w:rsid w:val="00727FF7"/>
    <w:rsid w:val="00732089"/>
    <w:rsid w:val="00734477"/>
    <w:rsid w:val="0073566F"/>
    <w:rsid w:val="0074159D"/>
    <w:rsid w:val="00743325"/>
    <w:rsid w:val="007513BE"/>
    <w:rsid w:val="00753CB5"/>
    <w:rsid w:val="00754465"/>
    <w:rsid w:val="0075512F"/>
    <w:rsid w:val="00755A43"/>
    <w:rsid w:val="00756079"/>
    <w:rsid w:val="00756614"/>
    <w:rsid w:val="00756FF2"/>
    <w:rsid w:val="00762DC4"/>
    <w:rsid w:val="00762E03"/>
    <w:rsid w:val="00764862"/>
    <w:rsid w:val="00771BEF"/>
    <w:rsid w:val="00774480"/>
    <w:rsid w:val="0077759D"/>
    <w:rsid w:val="0078189D"/>
    <w:rsid w:val="007846F5"/>
    <w:rsid w:val="0078699B"/>
    <w:rsid w:val="00787A90"/>
    <w:rsid w:val="00792375"/>
    <w:rsid w:val="007927A3"/>
    <w:rsid w:val="00793FC9"/>
    <w:rsid w:val="007951EA"/>
    <w:rsid w:val="007A0AEE"/>
    <w:rsid w:val="007A3B51"/>
    <w:rsid w:val="007B1C57"/>
    <w:rsid w:val="007B2632"/>
    <w:rsid w:val="007B28EB"/>
    <w:rsid w:val="007B2973"/>
    <w:rsid w:val="007B33C5"/>
    <w:rsid w:val="007B3D33"/>
    <w:rsid w:val="007B4C91"/>
    <w:rsid w:val="007C0298"/>
    <w:rsid w:val="007C03CD"/>
    <w:rsid w:val="007C0885"/>
    <w:rsid w:val="007C4029"/>
    <w:rsid w:val="007C7A6E"/>
    <w:rsid w:val="007D3858"/>
    <w:rsid w:val="007D3F89"/>
    <w:rsid w:val="007D44F1"/>
    <w:rsid w:val="007D46F9"/>
    <w:rsid w:val="007D5F50"/>
    <w:rsid w:val="007D7407"/>
    <w:rsid w:val="007D7B9D"/>
    <w:rsid w:val="007D7C11"/>
    <w:rsid w:val="007E1303"/>
    <w:rsid w:val="007E2E76"/>
    <w:rsid w:val="007E3DB8"/>
    <w:rsid w:val="007E4D17"/>
    <w:rsid w:val="007F163B"/>
    <w:rsid w:val="007F264A"/>
    <w:rsid w:val="007F2F8E"/>
    <w:rsid w:val="00800586"/>
    <w:rsid w:val="00803648"/>
    <w:rsid w:val="00810334"/>
    <w:rsid w:val="00812C06"/>
    <w:rsid w:val="00822146"/>
    <w:rsid w:val="00822FCE"/>
    <w:rsid w:val="0082462D"/>
    <w:rsid w:val="00824704"/>
    <w:rsid w:val="00824863"/>
    <w:rsid w:val="00825F9B"/>
    <w:rsid w:val="00826024"/>
    <w:rsid w:val="008269EB"/>
    <w:rsid w:val="00832031"/>
    <w:rsid w:val="00832257"/>
    <w:rsid w:val="008324B5"/>
    <w:rsid w:val="00834AFD"/>
    <w:rsid w:val="00837600"/>
    <w:rsid w:val="0084244E"/>
    <w:rsid w:val="00844294"/>
    <w:rsid w:val="00844AD1"/>
    <w:rsid w:val="00845285"/>
    <w:rsid w:val="00860CE1"/>
    <w:rsid w:val="00882FA6"/>
    <w:rsid w:val="008845CD"/>
    <w:rsid w:val="00885922"/>
    <w:rsid w:val="00887C1A"/>
    <w:rsid w:val="00890C6F"/>
    <w:rsid w:val="008925F7"/>
    <w:rsid w:val="00892F89"/>
    <w:rsid w:val="0089326D"/>
    <w:rsid w:val="008953AF"/>
    <w:rsid w:val="008954D2"/>
    <w:rsid w:val="008A172C"/>
    <w:rsid w:val="008A17E8"/>
    <w:rsid w:val="008A190F"/>
    <w:rsid w:val="008A253F"/>
    <w:rsid w:val="008A6317"/>
    <w:rsid w:val="008A78EC"/>
    <w:rsid w:val="008B1261"/>
    <w:rsid w:val="008B3328"/>
    <w:rsid w:val="008B42EC"/>
    <w:rsid w:val="008B72FD"/>
    <w:rsid w:val="008C09F7"/>
    <w:rsid w:val="008C1663"/>
    <w:rsid w:val="008C19EB"/>
    <w:rsid w:val="008C3112"/>
    <w:rsid w:val="008C4AB5"/>
    <w:rsid w:val="008C7BDA"/>
    <w:rsid w:val="008D369E"/>
    <w:rsid w:val="008D7071"/>
    <w:rsid w:val="008D7F08"/>
    <w:rsid w:val="008E1400"/>
    <w:rsid w:val="008E26D6"/>
    <w:rsid w:val="008E3EDC"/>
    <w:rsid w:val="008E4611"/>
    <w:rsid w:val="008E5869"/>
    <w:rsid w:val="008E5E14"/>
    <w:rsid w:val="008E74BB"/>
    <w:rsid w:val="008E7915"/>
    <w:rsid w:val="008E7A57"/>
    <w:rsid w:val="008F35DF"/>
    <w:rsid w:val="00902448"/>
    <w:rsid w:val="009028D4"/>
    <w:rsid w:val="0090292A"/>
    <w:rsid w:val="00910133"/>
    <w:rsid w:val="009109E0"/>
    <w:rsid w:val="009131B8"/>
    <w:rsid w:val="0091320B"/>
    <w:rsid w:val="009152EE"/>
    <w:rsid w:val="009155BD"/>
    <w:rsid w:val="00923C33"/>
    <w:rsid w:val="009243D0"/>
    <w:rsid w:val="00933DDE"/>
    <w:rsid w:val="009350C3"/>
    <w:rsid w:val="009359D3"/>
    <w:rsid w:val="00943710"/>
    <w:rsid w:val="00944116"/>
    <w:rsid w:val="009468FD"/>
    <w:rsid w:val="00950F88"/>
    <w:rsid w:val="009511A9"/>
    <w:rsid w:val="0095152E"/>
    <w:rsid w:val="009519C7"/>
    <w:rsid w:val="00952D66"/>
    <w:rsid w:val="009538AA"/>
    <w:rsid w:val="00954949"/>
    <w:rsid w:val="00954EC6"/>
    <w:rsid w:val="0096168F"/>
    <w:rsid w:val="00962CC3"/>
    <w:rsid w:val="00965CD4"/>
    <w:rsid w:val="0096662D"/>
    <w:rsid w:val="00971989"/>
    <w:rsid w:val="00974CF4"/>
    <w:rsid w:val="00974F07"/>
    <w:rsid w:val="0097760D"/>
    <w:rsid w:val="00977BDA"/>
    <w:rsid w:val="00980449"/>
    <w:rsid w:val="009813C7"/>
    <w:rsid w:val="00981DA9"/>
    <w:rsid w:val="00983F16"/>
    <w:rsid w:val="009917F6"/>
    <w:rsid w:val="00991D30"/>
    <w:rsid w:val="00992380"/>
    <w:rsid w:val="009942A6"/>
    <w:rsid w:val="00995F9A"/>
    <w:rsid w:val="00997635"/>
    <w:rsid w:val="009A04F9"/>
    <w:rsid w:val="009A0C28"/>
    <w:rsid w:val="009A42A4"/>
    <w:rsid w:val="009B031B"/>
    <w:rsid w:val="009B044B"/>
    <w:rsid w:val="009B4E15"/>
    <w:rsid w:val="009B574D"/>
    <w:rsid w:val="009C0824"/>
    <w:rsid w:val="009C3039"/>
    <w:rsid w:val="009C4D5A"/>
    <w:rsid w:val="009C65BD"/>
    <w:rsid w:val="009C6ACF"/>
    <w:rsid w:val="009D06AC"/>
    <w:rsid w:val="009D1BDA"/>
    <w:rsid w:val="009D47D3"/>
    <w:rsid w:val="009D4DC3"/>
    <w:rsid w:val="009E3B82"/>
    <w:rsid w:val="009E4887"/>
    <w:rsid w:val="009E5550"/>
    <w:rsid w:val="009E68A6"/>
    <w:rsid w:val="009E6E49"/>
    <w:rsid w:val="009F0040"/>
    <w:rsid w:val="009F3B98"/>
    <w:rsid w:val="009F46C1"/>
    <w:rsid w:val="009F5A98"/>
    <w:rsid w:val="009F77FD"/>
    <w:rsid w:val="009F7DF3"/>
    <w:rsid w:val="00A02446"/>
    <w:rsid w:val="00A10F1D"/>
    <w:rsid w:val="00A1316B"/>
    <w:rsid w:val="00A15877"/>
    <w:rsid w:val="00A16443"/>
    <w:rsid w:val="00A17547"/>
    <w:rsid w:val="00A20E02"/>
    <w:rsid w:val="00A25FC6"/>
    <w:rsid w:val="00A26A91"/>
    <w:rsid w:val="00A2708C"/>
    <w:rsid w:val="00A308CC"/>
    <w:rsid w:val="00A31D96"/>
    <w:rsid w:val="00A338F8"/>
    <w:rsid w:val="00A346EA"/>
    <w:rsid w:val="00A34E35"/>
    <w:rsid w:val="00A35A67"/>
    <w:rsid w:val="00A36181"/>
    <w:rsid w:val="00A373B1"/>
    <w:rsid w:val="00A37544"/>
    <w:rsid w:val="00A43C33"/>
    <w:rsid w:val="00A4677D"/>
    <w:rsid w:val="00A47B1C"/>
    <w:rsid w:val="00A52EBB"/>
    <w:rsid w:val="00A60697"/>
    <w:rsid w:val="00A62BE2"/>
    <w:rsid w:val="00A6305A"/>
    <w:rsid w:val="00A71404"/>
    <w:rsid w:val="00A72D60"/>
    <w:rsid w:val="00A749D2"/>
    <w:rsid w:val="00A81934"/>
    <w:rsid w:val="00A82A8B"/>
    <w:rsid w:val="00A86DC6"/>
    <w:rsid w:val="00A90EB1"/>
    <w:rsid w:val="00A91296"/>
    <w:rsid w:val="00A9205E"/>
    <w:rsid w:val="00A97512"/>
    <w:rsid w:val="00AA2B61"/>
    <w:rsid w:val="00AA3C36"/>
    <w:rsid w:val="00AA4B62"/>
    <w:rsid w:val="00AB15A5"/>
    <w:rsid w:val="00AB2763"/>
    <w:rsid w:val="00AB42F5"/>
    <w:rsid w:val="00AB54D8"/>
    <w:rsid w:val="00AB5657"/>
    <w:rsid w:val="00AC0805"/>
    <w:rsid w:val="00AC187E"/>
    <w:rsid w:val="00AC284E"/>
    <w:rsid w:val="00AC2A5A"/>
    <w:rsid w:val="00AC330C"/>
    <w:rsid w:val="00AC384E"/>
    <w:rsid w:val="00AC5192"/>
    <w:rsid w:val="00AC70EA"/>
    <w:rsid w:val="00AC7B0A"/>
    <w:rsid w:val="00AD1059"/>
    <w:rsid w:val="00AD1BEB"/>
    <w:rsid w:val="00AD3369"/>
    <w:rsid w:val="00AD6D62"/>
    <w:rsid w:val="00AE0834"/>
    <w:rsid w:val="00AE3AE3"/>
    <w:rsid w:val="00AE5BDC"/>
    <w:rsid w:val="00AF06D0"/>
    <w:rsid w:val="00AF0A44"/>
    <w:rsid w:val="00AF14D5"/>
    <w:rsid w:val="00AF152E"/>
    <w:rsid w:val="00AF1BAC"/>
    <w:rsid w:val="00AF3E55"/>
    <w:rsid w:val="00AF6492"/>
    <w:rsid w:val="00AF67BF"/>
    <w:rsid w:val="00B00113"/>
    <w:rsid w:val="00B00AFC"/>
    <w:rsid w:val="00B04400"/>
    <w:rsid w:val="00B05E4C"/>
    <w:rsid w:val="00B0654B"/>
    <w:rsid w:val="00B07163"/>
    <w:rsid w:val="00B10482"/>
    <w:rsid w:val="00B10ED7"/>
    <w:rsid w:val="00B10F75"/>
    <w:rsid w:val="00B12682"/>
    <w:rsid w:val="00B1304B"/>
    <w:rsid w:val="00B14214"/>
    <w:rsid w:val="00B14657"/>
    <w:rsid w:val="00B14854"/>
    <w:rsid w:val="00B2010A"/>
    <w:rsid w:val="00B208A6"/>
    <w:rsid w:val="00B22B91"/>
    <w:rsid w:val="00B231C7"/>
    <w:rsid w:val="00B23F94"/>
    <w:rsid w:val="00B24EE1"/>
    <w:rsid w:val="00B27A69"/>
    <w:rsid w:val="00B30405"/>
    <w:rsid w:val="00B31196"/>
    <w:rsid w:val="00B31BAC"/>
    <w:rsid w:val="00B32AF2"/>
    <w:rsid w:val="00B33310"/>
    <w:rsid w:val="00B34423"/>
    <w:rsid w:val="00B36087"/>
    <w:rsid w:val="00B363B6"/>
    <w:rsid w:val="00B4101D"/>
    <w:rsid w:val="00B41CD8"/>
    <w:rsid w:val="00B43864"/>
    <w:rsid w:val="00B4438E"/>
    <w:rsid w:val="00B47F24"/>
    <w:rsid w:val="00B50D25"/>
    <w:rsid w:val="00B547AA"/>
    <w:rsid w:val="00B5771C"/>
    <w:rsid w:val="00B71785"/>
    <w:rsid w:val="00B80293"/>
    <w:rsid w:val="00B83844"/>
    <w:rsid w:val="00B861A6"/>
    <w:rsid w:val="00B878EB"/>
    <w:rsid w:val="00B91DCB"/>
    <w:rsid w:val="00B9606C"/>
    <w:rsid w:val="00BA0F70"/>
    <w:rsid w:val="00BA3351"/>
    <w:rsid w:val="00BA5465"/>
    <w:rsid w:val="00BA6B77"/>
    <w:rsid w:val="00BA72B9"/>
    <w:rsid w:val="00BB685E"/>
    <w:rsid w:val="00BB75D6"/>
    <w:rsid w:val="00BC1B04"/>
    <w:rsid w:val="00BC3442"/>
    <w:rsid w:val="00BC4D5C"/>
    <w:rsid w:val="00BC5FED"/>
    <w:rsid w:val="00BC6D36"/>
    <w:rsid w:val="00BC7326"/>
    <w:rsid w:val="00BD0918"/>
    <w:rsid w:val="00BD2B1E"/>
    <w:rsid w:val="00BD3A2C"/>
    <w:rsid w:val="00BD45F3"/>
    <w:rsid w:val="00BD4E3F"/>
    <w:rsid w:val="00BD74E1"/>
    <w:rsid w:val="00BE09C5"/>
    <w:rsid w:val="00BE1E7E"/>
    <w:rsid w:val="00BE4124"/>
    <w:rsid w:val="00BE43C6"/>
    <w:rsid w:val="00BE4493"/>
    <w:rsid w:val="00BF41EC"/>
    <w:rsid w:val="00BF474A"/>
    <w:rsid w:val="00BF5C4E"/>
    <w:rsid w:val="00BF5C7C"/>
    <w:rsid w:val="00BF703D"/>
    <w:rsid w:val="00BF7847"/>
    <w:rsid w:val="00C01AB9"/>
    <w:rsid w:val="00C04894"/>
    <w:rsid w:val="00C04A1D"/>
    <w:rsid w:val="00C04B90"/>
    <w:rsid w:val="00C0620F"/>
    <w:rsid w:val="00C15E92"/>
    <w:rsid w:val="00C15F45"/>
    <w:rsid w:val="00C1716B"/>
    <w:rsid w:val="00C24086"/>
    <w:rsid w:val="00C249EA"/>
    <w:rsid w:val="00C26391"/>
    <w:rsid w:val="00C27BB8"/>
    <w:rsid w:val="00C310DF"/>
    <w:rsid w:val="00C313CA"/>
    <w:rsid w:val="00C32DD7"/>
    <w:rsid w:val="00C37F59"/>
    <w:rsid w:val="00C450AB"/>
    <w:rsid w:val="00C458D8"/>
    <w:rsid w:val="00C45B4F"/>
    <w:rsid w:val="00C45E5E"/>
    <w:rsid w:val="00C46F78"/>
    <w:rsid w:val="00C56426"/>
    <w:rsid w:val="00C60220"/>
    <w:rsid w:val="00C6060F"/>
    <w:rsid w:val="00C617A1"/>
    <w:rsid w:val="00C62CEB"/>
    <w:rsid w:val="00C6420F"/>
    <w:rsid w:val="00C65A8D"/>
    <w:rsid w:val="00C6661E"/>
    <w:rsid w:val="00C67CB8"/>
    <w:rsid w:val="00C70864"/>
    <w:rsid w:val="00C763E3"/>
    <w:rsid w:val="00C77E46"/>
    <w:rsid w:val="00C8006F"/>
    <w:rsid w:val="00C81ACA"/>
    <w:rsid w:val="00C81CF5"/>
    <w:rsid w:val="00C84992"/>
    <w:rsid w:val="00C85DC3"/>
    <w:rsid w:val="00C918C7"/>
    <w:rsid w:val="00C9389D"/>
    <w:rsid w:val="00C945DC"/>
    <w:rsid w:val="00C95FC9"/>
    <w:rsid w:val="00C96E02"/>
    <w:rsid w:val="00CA27A6"/>
    <w:rsid w:val="00CA3DC7"/>
    <w:rsid w:val="00CA483D"/>
    <w:rsid w:val="00CA6733"/>
    <w:rsid w:val="00CA699B"/>
    <w:rsid w:val="00CA71B3"/>
    <w:rsid w:val="00CB1E02"/>
    <w:rsid w:val="00CB4EED"/>
    <w:rsid w:val="00CB4EFA"/>
    <w:rsid w:val="00CB5865"/>
    <w:rsid w:val="00CB6291"/>
    <w:rsid w:val="00CB7541"/>
    <w:rsid w:val="00CB7E27"/>
    <w:rsid w:val="00CC0760"/>
    <w:rsid w:val="00CC77EB"/>
    <w:rsid w:val="00CD0B1A"/>
    <w:rsid w:val="00CD4C2F"/>
    <w:rsid w:val="00CD6CA1"/>
    <w:rsid w:val="00CE066E"/>
    <w:rsid w:val="00CE0FA0"/>
    <w:rsid w:val="00CE11CA"/>
    <w:rsid w:val="00CE18F0"/>
    <w:rsid w:val="00CE1A36"/>
    <w:rsid w:val="00CE5BFE"/>
    <w:rsid w:val="00CE5E2B"/>
    <w:rsid w:val="00CE76A9"/>
    <w:rsid w:val="00CE7870"/>
    <w:rsid w:val="00CF3613"/>
    <w:rsid w:val="00CF4033"/>
    <w:rsid w:val="00CF4CD9"/>
    <w:rsid w:val="00CF562E"/>
    <w:rsid w:val="00CF7D30"/>
    <w:rsid w:val="00D023DE"/>
    <w:rsid w:val="00D07CB9"/>
    <w:rsid w:val="00D12D1F"/>
    <w:rsid w:val="00D1666A"/>
    <w:rsid w:val="00D21083"/>
    <w:rsid w:val="00D234F5"/>
    <w:rsid w:val="00D236BA"/>
    <w:rsid w:val="00D2481C"/>
    <w:rsid w:val="00D24966"/>
    <w:rsid w:val="00D24BA1"/>
    <w:rsid w:val="00D2747A"/>
    <w:rsid w:val="00D3172F"/>
    <w:rsid w:val="00D337ED"/>
    <w:rsid w:val="00D349E5"/>
    <w:rsid w:val="00D34D97"/>
    <w:rsid w:val="00D358F0"/>
    <w:rsid w:val="00D40A6A"/>
    <w:rsid w:val="00D4119D"/>
    <w:rsid w:val="00D429CB"/>
    <w:rsid w:val="00D43C97"/>
    <w:rsid w:val="00D447B3"/>
    <w:rsid w:val="00D449AB"/>
    <w:rsid w:val="00D44E3E"/>
    <w:rsid w:val="00D4780C"/>
    <w:rsid w:val="00D47817"/>
    <w:rsid w:val="00D5131B"/>
    <w:rsid w:val="00D603FE"/>
    <w:rsid w:val="00D61089"/>
    <w:rsid w:val="00D659FC"/>
    <w:rsid w:val="00D70BB2"/>
    <w:rsid w:val="00D711F6"/>
    <w:rsid w:val="00D71473"/>
    <w:rsid w:val="00D74F75"/>
    <w:rsid w:val="00D759B2"/>
    <w:rsid w:val="00D76443"/>
    <w:rsid w:val="00D768B1"/>
    <w:rsid w:val="00D80549"/>
    <w:rsid w:val="00D8143B"/>
    <w:rsid w:val="00D81D60"/>
    <w:rsid w:val="00D837AF"/>
    <w:rsid w:val="00D95FAF"/>
    <w:rsid w:val="00D96D2C"/>
    <w:rsid w:val="00DA5423"/>
    <w:rsid w:val="00DA6CA0"/>
    <w:rsid w:val="00DA7399"/>
    <w:rsid w:val="00DA7E5D"/>
    <w:rsid w:val="00DB009D"/>
    <w:rsid w:val="00DB26CA"/>
    <w:rsid w:val="00DB31EC"/>
    <w:rsid w:val="00DC1C69"/>
    <w:rsid w:val="00DC6623"/>
    <w:rsid w:val="00DC78D0"/>
    <w:rsid w:val="00DC7930"/>
    <w:rsid w:val="00DD2FDA"/>
    <w:rsid w:val="00DE40BA"/>
    <w:rsid w:val="00DE5207"/>
    <w:rsid w:val="00DF0AEB"/>
    <w:rsid w:val="00DF2FF1"/>
    <w:rsid w:val="00DF3644"/>
    <w:rsid w:val="00DF3D01"/>
    <w:rsid w:val="00DF5B30"/>
    <w:rsid w:val="00E00CB2"/>
    <w:rsid w:val="00E02458"/>
    <w:rsid w:val="00E024C7"/>
    <w:rsid w:val="00E05BB7"/>
    <w:rsid w:val="00E078E5"/>
    <w:rsid w:val="00E07F39"/>
    <w:rsid w:val="00E11D39"/>
    <w:rsid w:val="00E15B05"/>
    <w:rsid w:val="00E213E6"/>
    <w:rsid w:val="00E228E4"/>
    <w:rsid w:val="00E27B21"/>
    <w:rsid w:val="00E33A2B"/>
    <w:rsid w:val="00E345A9"/>
    <w:rsid w:val="00E3569D"/>
    <w:rsid w:val="00E41469"/>
    <w:rsid w:val="00E41573"/>
    <w:rsid w:val="00E43C0D"/>
    <w:rsid w:val="00E4496A"/>
    <w:rsid w:val="00E47A7E"/>
    <w:rsid w:val="00E5022F"/>
    <w:rsid w:val="00E51452"/>
    <w:rsid w:val="00E53B57"/>
    <w:rsid w:val="00E544E0"/>
    <w:rsid w:val="00E57A76"/>
    <w:rsid w:val="00E60488"/>
    <w:rsid w:val="00E60FC7"/>
    <w:rsid w:val="00E61322"/>
    <w:rsid w:val="00E639EB"/>
    <w:rsid w:val="00E664A4"/>
    <w:rsid w:val="00E70E6B"/>
    <w:rsid w:val="00E724F7"/>
    <w:rsid w:val="00E72FB8"/>
    <w:rsid w:val="00E73C35"/>
    <w:rsid w:val="00E857B2"/>
    <w:rsid w:val="00E8730D"/>
    <w:rsid w:val="00E87E88"/>
    <w:rsid w:val="00E916FE"/>
    <w:rsid w:val="00EA182A"/>
    <w:rsid w:val="00EA5F76"/>
    <w:rsid w:val="00EA6920"/>
    <w:rsid w:val="00EA6BA9"/>
    <w:rsid w:val="00EB176B"/>
    <w:rsid w:val="00EB3E26"/>
    <w:rsid w:val="00EB5DF9"/>
    <w:rsid w:val="00EB692D"/>
    <w:rsid w:val="00EC09B6"/>
    <w:rsid w:val="00EC1B3C"/>
    <w:rsid w:val="00EC2DB1"/>
    <w:rsid w:val="00EC2F1D"/>
    <w:rsid w:val="00ED1235"/>
    <w:rsid w:val="00ED683E"/>
    <w:rsid w:val="00EE01EB"/>
    <w:rsid w:val="00EE3658"/>
    <w:rsid w:val="00EE531C"/>
    <w:rsid w:val="00EE629B"/>
    <w:rsid w:val="00EE77F5"/>
    <w:rsid w:val="00EF72EF"/>
    <w:rsid w:val="00F044A6"/>
    <w:rsid w:val="00F050F8"/>
    <w:rsid w:val="00F05BD2"/>
    <w:rsid w:val="00F07B6C"/>
    <w:rsid w:val="00F12688"/>
    <w:rsid w:val="00F16F8D"/>
    <w:rsid w:val="00F17502"/>
    <w:rsid w:val="00F2070D"/>
    <w:rsid w:val="00F24934"/>
    <w:rsid w:val="00F258D1"/>
    <w:rsid w:val="00F27413"/>
    <w:rsid w:val="00F278F3"/>
    <w:rsid w:val="00F3226D"/>
    <w:rsid w:val="00F32833"/>
    <w:rsid w:val="00F34BA3"/>
    <w:rsid w:val="00F42F1C"/>
    <w:rsid w:val="00F43025"/>
    <w:rsid w:val="00F43883"/>
    <w:rsid w:val="00F466E7"/>
    <w:rsid w:val="00F5265E"/>
    <w:rsid w:val="00F53933"/>
    <w:rsid w:val="00F61F5A"/>
    <w:rsid w:val="00F6284D"/>
    <w:rsid w:val="00F63BF1"/>
    <w:rsid w:val="00F64E4A"/>
    <w:rsid w:val="00F64F8B"/>
    <w:rsid w:val="00F653A6"/>
    <w:rsid w:val="00F655A7"/>
    <w:rsid w:val="00F658E3"/>
    <w:rsid w:val="00F71A63"/>
    <w:rsid w:val="00F727E0"/>
    <w:rsid w:val="00F73087"/>
    <w:rsid w:val="00F73F57"/>
    <w:rsid w:val="00F806FD"/>
    <w:rsid w:val="00F8414B"/>
    <w:rsid w:val="00F862E1"/>
    <w:rsid w:val="00F93806"/>
    <w:rsid w:val="00F9544D"/>
    <w:rsid w:val="00F96CC5"/>
    <w:rsid w:val="00FA36C0"/>
    <w:rsid w:val="00FA386F"/>
    <w:rsid w:val="00FA667F"/>
    <w:rsid w:val="00FA7050"/>
    <w:rsid w:val="00FA79BD"/>
    <w:rsid w:val="00FB0031"/>
    <w:rsid w:val="00FB0131"/>
    <w:rsid w:val="00FB0D93"/>
    <w:rsid w:val="00FB18A4"/>
    <w:rsid w:val="00FB3888"/>
    <w:rsid w:val="00FB6180"/>
    <w:rsid w:val="00FB6351"/>
    <w:rsid w:val="00FB6436"/>
    <w:rsid w:val="00FC0850"/>
    <w:rsid w:val="00FC1FC7"/>
    <w:rsid w:val="00FC2885"/>
    <w:rsid w:val="00FC2C54"/>
    <w:rsid w:val="00FC4C5A"/>
    <w:rsid w:val="00FC4C68"/>
    <w:rsid w:val="00FC58A0"/>
    <w:rsid w:val="00FC789D"/>
    <w:rsid w:val="00FD01B9"/>
    <w:rsid w:val="00FD237D"/>
    <w:rsid w:val="00FD2AFD"/>
    <w:rsid w:val="00FD3254"/>
    <w:rsid w:val="00FD37BE"/>
    <w:rsid w:val="00FD5E78"/>
    <w:rsid w:val="00FD679B"/>
    <w:rsid w:val="00FE286D"/>
    <w:rsid w:val="00FE34CB"/>
    <w:rsid w:val="00FE366D"/>
    <w:rsid w:val="00FE5E1A"/>
    <w:rsid w:val="00FE6233"/>
    <w:rsid w:val="00FE683F"/>
    <w:rsid w:val="00FE6FD9"/>
    <w:rsid w:val="00FF22F7"/>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F75D"/>
  <w15:docId w15:val="{D628398D-56A7-428B-AF6A-6F9FFABC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DF"/>
    <w:pPr>
      <w:spacing w:after="240"/>
    </w:pPr>
    <w:rPr>
      <w:rFonts w:ascii="Myriad Pro" w:eastAsiaTheme="minorEastAsia" w:hAnsi="Myriad Pro"/>
      <w:sz w:val="24"/>
    </w:rPr>
  </w:style>
  <w:style w:type="paragraph" w:styleId="Heading1">
    <w:name w:val="heading 1"/>
    <w:basedOn w:val="Normal"/>
    <w:next w:val="Normal"/>
    <w:link w:val="Heading1Char"/>
    <w:qFormat/>
    <w:rsid w:val="003239DF"/>
    <w:pPr>
      <w:keepNext/>
      <w:spacing w:after="0" w:line="240" w:lineRule="auto"/>
      <w:jc w:val="both"/>
      <w:outlineLvl w:val="0"/>
    </w:pPr>
    <w:rPr>
      <w:rFonts w:eastAsia="Times New Roman" w:cs="Arial"/>
      <w:b/>
      <w:iCs/>
      <w:szCs w:val="20"/>
      <w:lang w:val="en-GB"/>
    </w:rPr>
  </w:style>
  <w:style w:type="paragraph" w:styleId="Heading2">
    <w:name w:val="heading 2"/>
    <w:basedOn w:val="Normal"/>
    <w:next w:val="Normal"/>
    <w:link w:val="Heading2Char"/>
    <w:uiPriority w:val="9"/>
    <w:unhideWhenUsed/>
    <w:qFormat/>
    <w:rsid w:val="003239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83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9DF"/>
    <w:rPr>
      <w:rFonts w:ascii="Myriad Pro" w:eastAsia="Times New Roman" w:hAnsi="Myriad Pro" w:cs="Arial"/>
      <w:b/>
      <w:iCs/>
      <w:sz w:val="24"/>
      <w:szCs w:val="20"/>
      <w:lang w:val="en-GB"/>
    </w:rPr>
  </w:style>
  <w:style w:type="character" w:customStyle="1" w:styleId="Heading2Char">
    <w:name w:val="Heading 2 Char"/>
    <w:basedOn w:val="DefaultParagraphFont"/>
    <w:link w:val="Heading2"/>
    <w:uiPriority w:val="9"/>
    <w:rsid w:val="003239D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323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9DF"/>
    <w:rPr>
      <w:rFonts w:ascii="Myriad Pro" w:eastAsiaTheme="minorEastAsia" w:hAnsi="Myriad Pro"/>
      <w:sz w:val="24"/>
    </w:rPr>
  </w:style>
  <w:style w:type="paragraph" w:styleId="ListParagraph">
    <w:name w:val="List Paragraph"/>
    <w:aliases w:val="List Paragraph (numbered (a)),Lapis Bulleted List,List Paragraph1"/>
    <w:basedOn w:val="Normal"/>
    <w:link w:val="ListParagraphChar"/>
    <w:uiPriority w:val="34"/>
    <w:qFormat/>
    <w:rsid w:val="003239DF"/>
    <w:pPr>
      <w:ind w:left="720"/>
      <w:contextualSpacing/>
    </w:pPr>
  </w:style>
  <w:style w:type="table" w:styleId="TableGrid">
    <w:name w:val="Table Grid"/>
    <w:basedOn w:val="TableNormal"/>
    <w:uiPriority w:val="59"/>
    <w:rsid w:val="003239D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323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9DF"/>
    <w:rPr>
      <w:rFonts w:ascii="Myriad Pro" w:eastAsiaTheme="minorEastAsia" w:hAnsi="Myriad Pro"/>
      <w:sz w:val="20"/>
      <w:szCs w:val="20"/>
    </w:rPr>
  </w:style>
  <w:style w:type="character" w:styleId="FootnoteReference">
    <w:name w:val="footnote reference"/>
    <w:basedOn w:val="DefaultParagraphFont"/>
    <w:uiPriority w:val="99"/>
    <w:semiHidden/>
    <w:unhideWhenUsed/>
    <w:rsid w:val="003239DF"/>
    <w:rPr>
      <w:vertAlign w:val="superscript"/>
    </w:rPr>
  </w:style>
  <w:style w:type="character" w:styleId="CommentReference">
    <w:name w:val="annotation reference"/>
    <w:basedOn w:val="DefaultParagraphFont"/>
    <w:uiPriority w:val="99"/>
    <w:semiHidden/>
    <w:unhideWhenUsed/>
    <w:rsid w:val="00885922"/>
    <w:rPr>
      <w:sz w:val="16"/>
      <w:szCs w:val="16"/>
    </w:rPr>
  </w:style>
  <w:style w:type="paragraph" w:styleId="CommentText">
    <w:name w:val="annotation text"/>
    <w:basedOn w:val="Normal"/>
    <w:link w:val="CommentTextChar"/>
    <w:uiPriority w:val="99"/>
    <w:unhideWhenUsed/>
    <w:rsid w:val="00885922"/>
    <w:pPr>
      <w:spacing w:line="240" w:lineRule="auto"/>
    </w:pPr>
    <w:rPr>
      <w:sz w:val="20"/>
      <w:szCs w:val="20"/>
    </w:rPr>
  </w:style>
  <w:style w:type="character" w:customStyle="1" w:styleId="CommentTextChar">
    <w:name w:val="Comment Text Char"/>
    <w:basedOn w:val="DefaultParagraphFont"/>
    <w:link w:val="CommentText"/>
    <w:uiPriority w:val="99"/>
    <w:rsid w:val="00885922"/>
    <w:rPr>
      <w:rFonts w:ascii="Myriad Pro" w:eastAsiaTheme="minorEastAsia" w:hAnsi="Myriad Pro"/>
      <w:sz w:val="20"/>
      <w:szCs w:val="20"/>
    </w:rPr>
  </w:style>
  <w:style w:type="paragraph" w:styleId="CommentSubject">
    <w:name w:val="annotation subject"/>
    <w:basedOn w:val="CommentText"/>
    <w:next w:val="CommentText"/>
    <w:link w:val="CommentSubjectChar"/>
    <w:uiPriority w:val="99"/>
    <w:semiHidden/>
    <w:unhideWhenUsed/>
    <w:rsid w:val="00885922"/>
    <w:rPr>
      <w:b/>
      <w:bCs/>
    </w:rPr>
  </w:style>
  <w:style w:type="character" w:customStyle="1" w:styleId="CommentSubjectChar">
    <w:name w:val="Comment Subject Char"/>
    <w:basedOn w:val="CommentTextChar"/>
    <w:link w:val="CommentSubject"/>
    <w:uiPriority w:val="99"/>
    <w:semiHidden/>
    <w:rsid w:val="00885922"/>
    <w:rPr>
      <w:rFonts w:ascii="Myriad Pro" w:eastAsiaTheme="minorEastAsia" w:hAnsi="Myriad Pro"/>
      <w:b/>
      <w:bCs/>
      <w:sz w:val="20"/>
      <w:szCs w:val="20"/>
    </w:rPr>
  </w:style>
  <w:style w:type="paragraph" w:styleId="BalloonText">
    <w:name w:val="Balloon Text"/>
    <w:basedOn w:val="Normal"/>
    <w:link w:val="BalloonTextChar"/>
    <w:uiPriority w:val="99"/>
    <w:semiHidden/>
    <w:unhideWhenUsed/>
    <w:rsid w:val="0088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22"/>
    <w:rPr>
      <w:rFonts w:ascii="Tahoma" w:eastAsiaTheme="minorEastAsia" w:hAnsi="Tahoma" w:cs="Tahoma"/>
      <w:sz w:val="16"/>
      <w:szCs w:val="16"/>
    </w:rPr>
  </w:style>
  <w:style w:type="character" w:customStyle="1" w:styleId="sb8d990e2">
    <w:name w:val="sb8d990e2"/>
    <w:rsid w:val="0016015A"/>
  </w:style>
  <w:style w:type="character" w:customStyle="1" w:styleId="ListParagraphChar">
    <w:name w:val="List Paragraph Char"/>
    <w:aliases w:val="List Paragraph (numbered (a)) Char,Lapis Bulleted List Char,List Paragraph1 Char"/>
    <w:link w:val="ListParagraph"/>
    <w:uiPriority w:val="34"/>
    <w:locked/>
    <w:rsid w:val="00206042"/>
    <w:rPr>
      <w:rFonts w:ascii="Myriad Pro" w:eastAsiaTheme="minorEastAsia" w:hAnsi="Myriad Pro"/>
      <w:sz w:val="24"/>
    </w:rPr>
  </w:style>
  <w:style w:type="character" w:customStyle="1" w:styleId="Heading3Char">
    <w:name w:val="Heading 3 Char"/>
    <w:basedOn w:val="DefaultParagraphFont"/>
    <w:link w:val="Heading3"/>
    <w:uiPriority w:val="9"/>
    <w:rsid w:val="002A283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F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4A"/>
    <w:rPr>
      <w:rFonts w:ascii="Myriad Pro" w:eastAsiaTheme="minorEastAsia" w:hAnsi="Myriad Pro"/>
      <w:sz w:val="24"/>
    </w:rPr>
  </w:style>
  <w:style w:type="character" w:styleId="Hyperlink">
    <w:name w:val="Hyperlink"/>
    <w:basedOn w:val="DefaultParagraphFont"/>
    <w:uiPriority w:val="99"/>
    <w:unhideWhenUsed/>
    <w:rsid w:val="00B83844"/>
    <w:rPr>
      <w:color w:val="0000FF" w:themeColor="hyperlink"/>
      <w:u w:val="single"/>
    </w:rPr>
  </w:style>
  <w:style w:type="paragraph" w:styleId="NormalWeb">
    <w:name w:val="Normal (Web)"/>
    <w:basedOn w:val="Normal"/>
    <w:uiPriority w:val="99"/>
    <w:semiHidden/>
    <w:unhideWhenUsed/>
    <w:rsid w:val="00493E5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93E5A"/>
    <w:rPr>
      <w:b/>
      <w:bCs/>
    </w:rPr>
  </w:style>
  <w:style w:type="paragraph" w:styleId="Revision">
    <w:name w:val="Revision"/>
    <w:hidden/>
    <w:uiPriority w:val="99"/>
    <w:semiHidden/>
    <w:rsid w:val="00D95FAF"/>
    <w:pPr>
      <w:spacing w:after="0" w:line="240" w:lineRule="auto"/>
    </w:pPr>
    <w:rPr>
      <w:rFonts w:ascii="Myriad Pro" w:eastAsiaTheme="minorEastAsia" w:hAnsi="Myriad Pro"/>
      <w:sz w:val="24"/>
    </w:rPr>
  </w:style>
  <w:style w:type="paragraph" w:styleId="DocumentMap">
    <w:name w:val="Document Map"/>
    <w:basedOn w:val="Normal"/>
    <w:link w:val="DocumentMapChar"/>
    <w:uiPriority w:val="99"/>
    <w:semiHidden/>
    <w:unhideWhenUsed/>
    <w:rsid w:val="00EC1B3C"/>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EC1B3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3153">
      <w:bodyDiv w:val="1"/>
      <w:marLeft w:val="0"/>
      <w:marRight w:val="0"/>
      <w:marTop w:val="0"/>
      <w:marBottom w:val="0"/>
      <w:divBdr>
        <w:top w:val="none" w:sz="0" w:space="0" w:color="auto"/>
        <w:left w:val="none" w:sz="0" w:space="0" w:color="auto"/>
        <w:bottom w:val="none" w:sz="0" w:space="0" w:color="auto"/>
        <w:right w:val="none" w:sz="0" w:space="0" w:color="auto"/>
      </w:divBdr>
    </w:div>
    <w:div w:id="1212769241">
      <w:bodyDiv w:val="1"/>
      <w:marLeft w:val="0"/>
      <w:marRight w:val="0"/>
      <w:marTop w:val="0"/>
      <w:marBottom w:val="0"/>
      <w:divBdr>
        <w:top w:val="none" w:sz="0" w:space="0" w:color="auto"/>
        <w:left w:val="none" w:sz="0" w:space="0" w:color="auto"/>
        <w:bottom w:val="none" w:sz="0" w:space="0" w:color="auto"/>
        <w:right w:val="none" w:sz="0" w:space="0" w:color="auto"/>
      </w:divBdr>
    </w:div>
    <w:div w:id="1337731908">
      <w:bodyDiv w:val="1"/>
      <w:marLeft w:val="0"/>
      <w:marRight w:val="0"/>
      <w:marTop w:val="0"/>
      <w:marBottom w:val="0"/>
      <w:divBdr>
        <w:top w:val="none" w:sz="0" w:space="0" w:color="auto"/>
        <w:left w:val="none" w:sz="0" w:space="0" w:color="auto"/>
        <w:bottom w:val="none" w:sz="0" w:space="0" w:color="auto"/>
        <w:right w:val="none" w:sz="0" w:space="0" w:color="auto"/>
      </w:divBdr>
    </w:div>
    <w:div w:id="1507332014">
      <w:bodyDiv w:val="1"/>
      <w:marLeft w:val="0"/>
      <w:marRight w:val="0"/>
      <w:marTop w:val="0"/>
      <w:marBottom w:val="0"/>
      <w:divBdr>
        <w:top w:val="none" w:sz="0" w:space="0" w:color="auto"/>
        <w:left w:val="none" w:sz="0" w:space="0" w:color="auto"/>
        <w:bottom w:val="none" w:sz="0" w:space="0" w:color="auto"/>
        <w:right w:val="none" w:sz="0" w:space="0" w:color="auto"/>
      </w:divBdr>
    </w:div>
    <w:div w:id="19398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C256-36B2-4A8C-B5B5-CA7753E2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Chichinadze</dc:creator>
  <cp:lastModifiedBy>Rusudan Kokhodze</cp:lastModifiedBy>
  <cp:revision>2</cp:revision>
  <cp:lastPrinted>2018-04-19T06:30:00Z</cp:lastPrinted>
  <dcterms:created xsi:type="dcterms:W3CDTF">2021-02-24T08:49:00Z</dcterms:created>
  <dcterms:modified xsi:type="dcterms:W3CDTF">2021-02-24T08:49:00Z</dcterms:modified>
</cp:coreProperties>
</file>